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6C" w:rsidRPr="00047536" w:rsidRDefault="00F5666C" w:rsidP="00F5666C">
      <w:pPr>
        <w:jc w:val="center"/>
        <w:rPr>
          <w:b/>
          <w:sz w:val="28"/>
          <w:szCs w:val="28"/>
          <w:u w:val="single"/>
        </w:rPr>
      </w:pPr>
      <w:r w:rsidRPr="00047536">
        <w:rPr>
          <w:b/>
          <w:sz w:val="28"/>
          <w:szCs w:val="28"/>
          <w:u w:val="single"/>
        </w:rPr>
        <w:t>Group Project</w:t>
      </w:r>
    </w:p>
    <w:p w:rsidR="001460D6" w:rsidRPr="00A3075F" w:rsidRDefault="001460D6" w:rsidP="00A3075F">
      <w:pPr>
        <w:autoSpaceDE w:val="0"/>
        <w:autoSpaceDN w:val="0"/>
        <w:adjustRightInd w:val="0"/>
        <w:spacing w:after="120"/>
        <w:rPr>
          <w:b/>
          <w:u w:val="single"/>
        </w:rPr>
      </w:pPr>
    </w:p>
    <w:p w:rsidR="00047536" w:rsidRPr="00A3075F" w:rsidRDefault="00F5666C" w:rsidP="00047536">
      <w:pPr>
        <w:autoSpaceDE w:val="0"/>
        <w:autoSpaceDN w:val="0"/>
        <w:adjustRightInd w:val="0"/>
        <w:spacing w:after="120"/>
        <w:rPr>
          <w:b/>
          <w:u w:val="single"/>
        </w:rPr>
      </w:pPr>
      <w:r w:rsidRPr="00A3075F">
        <w:rPr>
          <w:b/>
          <w:u w:val="single"/>
        </w:rPr>
        <w:t>Introduction</w:t>
      </w:r>
      <w:r w:rsidR="00047536" w:rsidRPr="00A3075F">
        <w:rPr>
          <w:b/>
          <w:u w:val="single"/>
        </w:rPr>
        <w:t xml:space="preserve"> and Objectives</w:t>
      </w:r>
    </w:p>
    <w:p w:rsidR="00F5666C" w:rsidRDefault="00047536" w:rsidP="00F5666C">
      <w:pPr>
        <w:autoSpaceDE w:val="0"/>
        <w:autoSpaceDN w:val="0"/>
        <w:adjustRightInd w:val="0"/>
      </w:pPr>
      <w:r>
        <w:t>The objectives of the project assignment are for students to:</w:t>
      </w:r>
    </w:p>
    <w:p w:rsidR="00047536" w:rsidRDefault="00225A41" w:rsidP="0004753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>D</w:t>
      </w:r>
      <w:r w:rsidR="00F5666C">
        <w:t xml:space="preserve">emonstrate their understanding </w:t>
      </w:r>
      <w:r>
        <w:t xml:space="preserve">of, </w:t>
      </w:r>
      <w:r w:rsidR="00F5666C">
        <w:t xml:space="preserve">and </w:t>
      </w:r>
      <w:r>
        <w:t xml:space="preserve">ability to </w:t>
      </w:r>
      <w:r w:rsidR="00F5666C">
        <w:t>appl</w:t>
      </w:r>
      <w:r>
        <w:t>y</w:t>
      </w:r>
      <w:r w:rsidR="00047536">
        <w:t xml:space="preserve">concepts covered </w:t>
      </w:r>
      <w:r>
        <w:t xml:space="preserve">and learned </w:t>
      </w:r>
      <w:r w:rsidR="006A4629">
        <w:t>in the course to a human resources business context.</w:t>
      </w:r>
    </w:p>
    <w:p w:rsidR="00F5666C" w:rsidRDefault="00225A41" w:rsidP="00047536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</w:pPr>
      <w:r>
        <w:t>I</w:t>
      </w:r>
      <w:r w:rsidR="00F5666C">
        <w:t xml:space="preserve">mprove written </w:t>
      </w:r>
      <w:r w:rsidR="00030541">
        <w:t xml:space="preserve">business </w:t>
      </w:r>
      <w:r w:rsidR="00F5666C">
        <w:t>communication skills.</w:t>
      </w:r>
    </w:p>
    <w:p w:rsidR="00F5666C" w:rsidRDefault="00F5666C" w:rsidP="00F5666C">
      <w:pPr>
        <w:autoSpaceDE w:val="0"/>
        <w:autoSpaceDN w:val="0"/>
        <w:adjustRightInd w:val="0"/>
      </w:pPr>
    </w:p>
    <w:p w:rsidR="002844DB" w:rsidRDefault="002844DB" w:rsidP="00F5666C">
      <w:pPr>
        <w:autoSpaceDE w:val="0"/>
        <w:autoSpaceDN w:val="0"/>
        <w:adjustRightInd w:val="0"/>
      </w:pPr>
    </w:p>
    <w:p w:rsidR="00F5666C" w:rsidRPr="00A3075F" w:rsidRDefault="00F5666C" w:rsidP="00FC622E">
      <w:pPr>
        <w:spacing w:after="120"/>
        <w:rPr>
          <w:b/>
          <w:bCs/>
          <w:u w:val="single"/>
        </w:rPr>
      </w:pPr>
      <w:r w:rsidRPr="00A3075F">
        <w:rPr>
          <w:b/>
          <w:bCs/>
          <w:u w:val="single"/>
        </w:rPr>
        <w:t xml:space="preserve">Required </w:t>
      </w:r>
    </w:p>
    <w:p w:rsidR="0096724C" w:rsidRDefault="0096724C" w:rsidP="0096724C">
      <w:pPr>
        <w:jc w:val="both"/>
      </w:pPr>
      <w:r>
        <w:t xml:space="preserve">You and your colleagues </w:t>
      </w:r>
      <w:r w:rsidR="00C400A6">
        <w:t>have just purchased</w:t>
      </w:r>
      <w:r>
        <w:t xml:space="preserve"> the Leap Fo</w:t>
      </w:r>
      <w:r w:rsidR="00C400A6">
        <w:t>rward Placement Agency (LFPA)</w:t>
      </w:r>
      <w:r w:rsidR="00015671">
        <w:t>.  You own 100% of the shares of LFPA.  To provide your company with some financial flexibility you</w:t>
      </w:r>
      <w:r w:rsidR="00C400A6">
        <w:t xml:space="preserve"> are approaching a bank for a</w:t>
      </w:r>
      <w:r>
        <w:t xml:space="preserve"> bank loan </w:t>
      </w:r>
      <w:r w:rsidR="00C400A6">
        <w:t xml:space="preserve">of </w:t>
      </w:r>
      <w:r>
        <w:t xml:space="preserve">$500,000.  </w:t>
      </w:r>
      <w:r w:rsidR="005B11FE">
        <w:t xml:space="preserve">Accordingly you </w:t>
      </w:r>
      <w:r>
        <w:t>need to prepare a financial information package for the bank that includes:</w:t>
      </w:r>
    </w:p>
    <w:p w:rsidR="0096724C" w:rsidRDefault="0096724C" w:rsidP="0096724C">
      <w:pPr>
        <w:pStyle w:val="ListParagraph"/>
        <w:numPr>
          <w:ilvl w:val="0"/>
          <w:numId w:val="10"/>
        </w:numPr>
        <w:jc w:val="both"/>
      </w:pPr>
      <w:r>
        <w:t>A balance sheet, income statement and statement of ret</w:t>
      </w:r>
      <w:r w:rsidR="006A4629">
        <w:t>ained earnings for LFPA for 2015 and 2016</w:t>
      </w:r>
      <w:r>
        <w:t xml:space="preserve">.  </w:t>
      </w:r>
      <w:r w:rsidR="00015671">
        <w:t>When you purchased</w:t>
      </w:r>
      <w:r>
        <w:t xml:space="preserve"> LFPA</w:t>
      </w:r>
      <w:r w:rsidR="00015671">
        <w:t>, you were</w:t>
      </w:r>
      <w:r>
        <w:t xml:space="preserve"> provided with the financial data but it is disorganized and has not been put into financial statement format.</w:t>
      </w:r>
    </w:p>
    <w:p w:rsidR="005B11FE" w:rsidRDefault="0096724C" w:rsidP="005B11FE">
      <w:pPr>
        <w:pStyle w:val="ListParagraph"/>
        <w:numPr>
          <w:ilvl w:val="0"/>
          <w:numId w:val="10"/>
        </w:numPr>
        <w:jc w:val="both"/>
      </w:pPr>
      <w:r>
        <w:t xml:space="preserve">A financial statement analysis </w:t>
      </w:r>
      <w:r w:rsidR="005B11FE">
        <w:t xml:space="preserve">of </w:t>
      </w:r>
      <w:r w:rsidR="00015671">
        <w:t xml:space="preserve">the </w:t>
      </w:r>
      <w:r w:rsidR="006A4629">
        <w:t>2015</w:t>
      </w:r>
      <w:r w:rsidR="005B11FE">
        <w:t xml:space="preserve"> and 2</w:t>
      </w:r>
      <w:r w:rsidR="006A4629">
        <w:t>016</w:t>
      </w:r>
      <w:r w:rsidR="005B11FE">
        <w:t xml:space="preserve"> data </w:t>
      </w:r>
      <w:r>
        <w:t xml:space="preserve">complete with a horizontal analysis, a vertical analysis and the </w:t>
      </w:r>
      <w:r w:rsidRPr="00015671">
        <w:rPr>
          <w:u w:val="single"/>
        </w:rPr>
        <w:t>appropriate</w:t>
      </w:r>
      <w:r>
        <w:t xml:space="preserve"> financial statement ratios.  </w:t>
      </w:r>
      <w:r w:rsidR="00F01F96">
        <w:t>Some ratios from the</w:t>
      </w:r>
      <w:r>
        <w:t xml:space="preserve"> place</w:t>
      </w:r>
      <w:r w:rsidR="00F01F96">
        <w:t>ment and recruiting industry have</w:t>
      </w:r>
      <w:r>
        <w:t xml:space="preserve"> been supplied.</w:t>
      </w:r>
    </w:p>
    <w:p w:rsidR="00195547" w:rsidRDefault="00195547" w:rsidP="005B11FE">
      <w:pPr>
        <w:pStyle w:val="ListParagraph"/>
        <w:numPr>
          <w:ilvl w:val="0"/>
          <w:numId w:val="10"/>
        </w:numPr>
        <w:jc w:val="both"/>
      </w:pPr>
      <w:r>
        <w:t xml:space="preserve">A </w:t>
      </w:r>
      <w:r w:rsidR="005B11FE">
        <w:t xml:space="preserve">cash </w:t>
      </w:r>
      <w:r>
        <w:t xml:space="preserve">budget </w:t>
      </w:r>
      <w:r w:rsidR="005B11FE">
        <w:t xml:space="preserve">and projected income statement </w:t>
      </w:r>
      <w:r w:rsidR="006A4629">
        <w:t>for 2017</w:t>
      </w:r>
      <w:r>
        <w:t xml:space="preserve"> for LFPA</w:t>
      </w:r>
      <w:r w:rsidR="005B11FE">
        <w:t>.  To assist with this you may wish to prepare additional supporting schedules like a s</w:t>
      </w:r>
      <w:r>
        <w:t>ales budget</w:t>
      </w:r>
      <w:r w:rsidR="005B11FE">
        <w:t>, a c</w:t>
      </w:r>
      <w:r>
        <w:t>ash receipts budget</w:t>
      </w:r>
      <w:r w:rsidR="005B11FE">
        <w:t>, a d</w:t>
      </w:r>
      <w:r w:rsidR="00C400A6">
        <w:t xml:space="preserve">irect wages </w:t>
      </w:r>
      <w:r>
        <w:t>budget</w:t>
      </w:r>
      <w:r w:rsidR="005B11FE">
        <w:t xml:space="preserve"> and a c</w:t>
      </w:r>
      <w:r w:rsidR="00C400A6">
        <w:t>ash disbursements</w:t>
      </w:r>
      <w:r>
        <w:t xml:space="preserve"> budget</w:t>
      </w:r>
    </w:p>
    <w:p w:rsidR="00195547" w:rsidRDefault="00195547" w:rsidP="00195547">
      <w:pPr>
        <w:pStyle w:val="ListParagraph"/>
        <w:numPr>
          <w:ilvl w:val="0"/>
          <w:numId w:val="10"/>
        </w:numPr>
        <w:jc w:val="both"/>
      </w:pPr>
      <w:r>
        <w:t>A cost</w:t>
      </w:r>
      <w:r w:rsidR="006A4629">
        <w:t xml:space="preserve"> volume profit analysis for 2017</w:t>
      </w:r>
      <w:r>
        <w:t xml:space="preserve"> that identifies</w:t>
      </w:r>
    </w:p>
    <w:p w:rsidR="00195547" w:rsidRDefault="00195547" w:rsidP="00195547">
      <w:pPr>
        <w:pStyle w:val="ListParagraph"/>
        <w:numPr>
          <w:ilvl w:val="1"/>
          <w:numId w:val="10"/>
        </w:numPr>
        <w:jc w:val="both"/>
      </w:pPr>
      <w:r>
        <w:t>which expenses are fixed and which expenses are variable</w:t>
      </w:r>
      <w:r w:rsidR="005B11FE">
        <w:t xml:space="preserve"> – note some </w:t>
      </w:r>
      <w:r w:rsidR="00015671">
        <w:t xml:space="preserve">expenses </w:t>
      </w:r>
      <w:r w:rsidR="005B11FE">
        <w:t>are mixed and therefore need to be split into their variable and fixed components</w:t>
      </w:r>
      <w:r>
        <w:t>,</w:t>
      </w:r>
    </w:p>
    <w:p w:rsidR="00195547" w:rsidRDefault="00195547" w:rsidP="00195547">
      <w:pPr>
        <w:pStyle w:val="ListParagraph"/>
        <w:numPr>
          <w:ilvl w:val="1"/>
          <w:numId w:val="10"/>
        </w:numPr>
        <w:jc w:val="both"/>
      </w:pPr>
      <w:r>
        <w:t>the breakeven point in number of placements and dollars</w:t>
      </w:r>
    </w:p>
    <w:p w:rsidR="00195547" w:rsidRDefault="00195547" w:rsidP="00195547">
      <w:pPr>
        <w:pStyle w:val="ListParagraph"/>
        <w:numPr>
          <w:ilvl w:val="1"/>
          <w:numId w:val="10"/>
        </w:numPr>
        <w:jc w:val="both"/>
      </w:pPr>
      <w:r>
        <w:t>the number of placements that are required to be sold to generate an after tax</w:t>
      </w:r>
      <w:r w:rsidR="00AC27C3">
        <w:t xml:space="preserve"> profit of $2</w:t>
      </w:r>
      <w:r>
        <w:t>00,000</w:t>
      </w:r>
      <w:r w:rsidR="00AC27C3">
        <w:t>, of $400,000 and of $600,000</w:t>
      </w:r>
      <w:r>
        <w:t>.  Assume a tax rate of 25%.</w:t>
      </w:r>
    </w:p>
    <w:p w:rsidR="00FD5D4F" w:rsidRDefault="006A4629" w:rsidP="00195547">
      <w:pPr>
        <w:pStyle w:val="ListParagraph"/>
        <w:numPr>
          <w:ilvl w:val="1"/>
          <w:numId w:val="10"/>
        </w:numPr>
        <w:jc w:val="both"/>
      </w:pPr>
      <w:r>
        <w:t>If sales in 2018</w:t>
      </w:r>
      <w:r w:rsidR="00F01F96">
        <w:t xml:space="preserve">are projected to </w:t>
      </w:r>
      <w:r>
        <w:t>increase by 10% from 2017</w:t>
      </w:r>
      <w:r w:rsidR="00FD5D4F">
        <w:t xml:space="preserve"> what will </w:t>
      </w:r>
      <w:r w:rsidR="00F01F96">
        <w:t xml:space="preserve">the </w:t>
      </w:r>
      <w:r w:rsidR="00933823">
        <w:t>percentage increase in income</w:t>
      </w:r>
      <w:r>
        <w:t>before taxes from 2017</w:t>
      </w:r>
      <w:r w:rsidR="00933823">
        <w:t xml:space="preserve"> to </w:t>
      </w:r>
      <w:r>
        <w:t>2018</w:t>
      </w:r>
      <w:r w:rsidR="00933823">
        <w:t>be?</w:t>
      </w:r>
    </w:p>
    <w:p w:rsidR="00015671" w:rsidRDefault="00015671" w:rsidP="00AC27C3">
      <w:pPr>
        <w:pStyle w:val="ListParagraph"/>
        <w:numPr>
          <w:ilvl w:val="0"/>
          <w:numId w:val="10"/>
        </w:numPr>
        <w:jc w:val="both"/>
      </w:pPr>
      <w:r>
        <w:t>A qualitative report that includes:</w:t>
      </w:r>
    </w:p>
    <w:p w:rsidR="00AC27C3" w:rsidRDefault="00AC27C3" w:rsidP="00015671">
      <w:pPr>
        <w:pStyle w:val="ListParagraph"/>
        <w:numPr>
          <w:ilvl w:val="1"/>
          <w:numId w:val="10"/>
        </w:numPr>
        <w:jc w:val="both"/>
      </w:pPr>
      <w:r>
        <w:t>An executive summary of your financi</w:t>
      </w:r>
      <w:r w:rsidR="005210D3">
        <w:t xml:space="preserve">al package for the bank manager </w:t>
      </w:r>
      <w:r w:rsidR="00015671">
        <w:t xml:space="preserve">withan overview of the information/analysis that you supplied, key </w:t>
      </w:r>
      <w:r w:rsidR="005210D3">
        <w:t xml:space="preserve">highlights from your analysis </w:t>
      </w:r>
      <w:r w:rsidR="00015671">
        <w:t>and a conclusion on why the bank should grant you the loan.</w:t>
      </w:r>
      <w:r w:rsidR="005210D3">
        <w:t xml:space="preserve"> Make sure you are presenting the information with your objective in mind (you want the bank to give you a loan).</w:t>
      </w:r>
    </w:p>
    <w:p w:rsidR="00015671" w:rsidRDefault="00015671" w:rsidP="00015671">
      <w:pPr>
        <w:pStyle w:val="ListParagraph"/>
        <w:numPr>
          <w:ilvl w:val="1"/>
          <w:numId w:val="10"/>
        </w:numPr>
        <w:jc w:val="both"/>
      </w:pPr>
      <w:r>
        <w:t>A qualitative interpretation of each type of analysis done – what does the analysis tell you and how does it help or hinder LFPA from being a good applicant for the loan.</w:t>
      </w:r>
    </w:p>
    <w:p w:rsidR="00600471" w:rsidRDefault="00600471" w:rsidP="00600471">
      <w:pPr>
        <w:pStyle w:val="ListParagraph"/>
        <w:numPr>
          <w:ilvl w:val="0"/>
          <w:numId w:val="10"/>
        </w:numPr>
        <w:jc w:val="both"/>
      </w:pPr>
      <w:r>
        <w:lastRenderedPageBreak/>
        <w:t>A presentation to the bank manager (your classmates will act as the bank manager and listen to and evaluate your presentation.</w:t>
      </w:r>
    </w:p>
    <w:p w:rsidR="00AC27C3" w:rsidRDefault="00AC27C3" w:rsidP="00AC27C3">
      <w:pPr>
        <w:jc w:val="both"/>
      </w:pPr>
    </w:p>
    <w:p w:rsidR="00B30F6F" w:rsidRDefault="00B30F6F" w:rsidP="00AC27C3">
      <w:pPr>
        <w:jc w:val="both"/>
      </w:pPr>
    </w:p>
    <w:p w:rsidR="00B30F6F" w:rsidRDefault="00B30F6F" w:rsidP="00AC27C3">
      <w:pPr>
        <w:jc w:val="both"/>
      </w:pPr>
    </w:p>
    <w:p w:rsidR="00B30F6F" w:rsidRDefault="00B30F6F" w:rsidP="00AC27C3">
      <w:pPr>
        <w:jc w:val="both"/>
      </w:pPr>
    </w:p>
    <w:p w:rsidR="00520ED9" w:rsidRPr="00A3075F" w:rsidRDefault="00520ED9" w:rsidP="00AC27C3">
      <w:pPr>
        <w:jc w:val="both"/>
        <w:rPr>
          <w:b/>
          <w:u w:val="single"/>
        </w:rPr>
      </w:pPr>
      <w:r w:rsidRPr="00A3075F">
        <w:rPr>
          <w:b/>
          <w:u w:val="single"/>
        </w:rPr>
        <w:t>Summary of Information Provided</w:t>
      </w:r>
    </w:p>
    <w:p w:rsidR="00520ED9" w:rsidRDefault="00520ED9" w:rsidP="00AC27C3">
      <w:pPr>
        <w:jc w:val="both"/>
        <w:rPr>
          <w:b/>
        </w:rPr>
      </w:pPr>
    </w:p>
    <w:p w:rsidR="00520ED9" w:rsidRDefault="00520ED9" w:rsidP="00AC27C3">
      <w:pPr>
        <w:jc w:val="both"/>
      </w:pPr>
      <w:r>
        <w:t>Each group has been given an excel spreadsheet that includes:</w:t>
      </w:r>
    </w:p>
    <w:p w:rsidR="00520ED9" w:rsidRDefault="00F01F96" w:rsidP="00520ED9">
      <w:pPr>
        <w:pStyle w:val="ListParagraph"/>
        <w:numPr>
          <w:ilvl w:val="0"/>
          <w:numId w:val="16"/>
        </w:numPr>
        <w:jc w:val="both"/>
      </w:pPr>
      <w:r>
        <w:t xml:space="preserve">A tab with project data – financial statement data, additional </w:t>
      </w:r>
      <w:r w:rsidR="00030541">
        <w:t>data for ratio calculations, CVP analysis and</w:t>
      </w:r>
      <w:r>
        <w:t xml:space="preserve"> budget preparation.</w:t>
      </w:r>
      <w:r w:rsidR="005210D3">
        <w:t xml:space="preserve">  Note that each groups’ financial data is slightly different.</w:t>
      </w:r>
    </w:p>
    <w:p w:rsidR="00F01F96" w:rsidRDefault="00F01F96" w:rsidP="00520ED9">
      <w:pPr>
        <w:pStyle w:val="ListParagraph"/>
        <w:numPr>
          <w:ilvl w:val="0"/>
          <w:numId w:val="16"/>
        </w:numPr>
        <w:jc w:val="both"/>
      </w:pPr>
      <w:r>
        <w:t>T</w:t>
      </w:r>
      <w:r w:rsidR="00EC734A">
        <w:t>abs</w:t>
      </w:r>
      <w:r w:rsidR="005B11FE">
        <w:t>for each of the financial statements you need to create</w:t>
      </w:r>
    </w:p>
    <w:p w:rsidR="00F01F96" w:rsidRDefault="00F01F96" w:rsidP="00520ED9">
      <w:pPr>
        <w:pStyle w:val="ListParagraph"/>
        <w:numPr>
          <w:ilvl w:val="0"/>
          <w:numId w:val="16"/>
        </w:numPr>
        <w:jc w:val="both"/>
      </w:pPr>
      <w:r>
        <w:t>A tab for you to do your ratio calculations in</w:t>
      </w:r>
    </w:p>
    <w:p w:rsidR="005B11FE" w:rsidRPr="005B11FE" w:rsidRDefault="00F01F96" w:rsidP="007E6913">
      <w:pPr>
        <w:pStyle w:val="ListParagraph"/>
        <w:numPr>
          <w:ilvl w:val="0"/>
          <w:numId w:val="16"/>
        </w:numPr>
        <w:jc w:val="both"/>
        <w:rPr>
          <w:bCs/>
        </w:rPr>
      </w:pPr>
      <w:r>
        <w:t>A tab for you to do your CVP analysis in</w:t>
      </w:r>
    </w:p>
    <w:p w:rsidR="004B581D" w:rsidRPr="00F01F96" w:rsidRDefault="005B11FE" w:rsidP="007E6913">
      <w:pPr>
        <w:pStyle w:val="ListParagraph"/>
        <w:numPr>
          <w:ilvl w:val="0"/>
          <w:numId w:val="16"/>
        </w:numPr>
        <w:jc w:val="both"/>
        <w:rPr>
          <w:bCs/>
        </w:rPr>
      </w:pPr>
      <w:r>
        <w:t>A tab for your cash budget (with some examples of headings/descriptions)</w:t>
      </w:r>
    </w:p>
    <w:p w:rsidR="00F01F96" w:rsidRDefault="00F01F96" w:rsidP="00F01F96">
      <w:pPr>
        <w:jc w:val="both"/>
        <w:rPr>
          <w:bCs/>
        </w:rPr>
      </w:pPr>
      <w:r>
        <w:rPr>
          <w:bCs/>
        </w:rPr>
        <w:t>You may insert additional tabs if you wish to do so.</w:t>
      </w:r>
    </w:p>
    <w:p w:rsidR="00F01F96" w:rsidRPr="00F01F96" w:rsidRDefault="00F01F96" w:rsidP="00F01F96">
      <w:pPr>
        <w:jc w:val="both"/>
        <w:rPr>
          <w:bCs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6A4629" w:rsidRDefault="006A4629" w:rsidP="00A3075F">
      <w:pPr>
        <w:pStyle w:val="ListParagraph"/>
        <w:ind w:left="0"/>
        <w:rPr>
          <w:b/>
          <w:bCs/>
          <w:u w:val="single"/>
        </w:rPr>
      </w:pPr>
    </w:p>
    <w:p w:rsidR="00E33E1D" w:rsidRPr="00222B74" w:rsidRDefault="00E33E1D" w:rsidP="00A3075F">
      <w:pPr>
        <w:pStyle w:val="ListParagraph"/>
        <w:ind w:left="0"/>
        <w:rPr>
          <w:b/>
          <w:bCs/>
          <w:u w:val="single"/>
        </w:rPr>
      </w:pPr>
      <w:r w:rsidRPr="00222B74">
        <w:rPr>
          <w:b/>
          <w:bCs/>
          <w:u w:val="single"/>
        </w:rPr>
        <w:t xml:space="preserve">Project Deliverables </w:t>
      </w:r>
      <w:r w:rsidR="00E125D9" w:rsidRPr="00222B74">
        <w:rPr>
          <w:b/>
          <w:bCs/>
          <w:u w:val="single"/>
        </w:rPr>
        <w:t>and Due Dates</w:t>
      </w:r>
    </w:p>
    <w:p w:rsidR="00222B74" w:rsidRPr="00222B74" w:rsidRDefault="00222B74" w:rsidP="00222B74">
      <w:pPr>
        <w:pStyle w:val="ListParagraph"/>
        <w:rPr>
          <w:b/>
          <w:bCs/>
        </w:rPr>
      </w:pPr>
    </w:p>
    <w:tbl>
      <w:tblPr>
        <w:tblStyle w:val="TableProfessional"/>
        <w:tblW w:w="9378" w:type="dxa"/>
        <w:tblLayout w:type="fixed"/>
        <w:tblLook w:val="06A0"/>
      </w:tblPr>
      <w:tblGrid>
        <w:gridCol w:w="558"/>
        <w:gridCol w:w="2944"/>
        <w:gridCol w:w="1286"/>
        <w:gridCol w:w="3690"/>
        <w:gridCol w:w="900"/>
      </w:tblGrid>
      <w:tr w:rsidR="00E33E1D" w:rsidTr="00AC27C3">
        <w:trPr>
          <w:cnfStyle w:val="100000000000"/>
        </w:trPr>
        <w:tc>
          <w:tcPr>
            <w:tcW w:w="558" w:type="dxa"/>
          </w:tcPr>
          <w:p w:rsidR="00E33E1D" w:rsidRDefault="00E33E1D" w:rsidP="009A25A4">
            <w:r>
              <w:t>No</w:t>
            </w:r>
          </w:p>
        </w:tc>
        <w:tc>
          <w:tcPr>
            <w:tcW w:w="2944" w:type="dxa"/>
          </w:tcPr>
          <w:p w:rsidR="00E33E1D" w:rsidRDefault="00E33E1D" w:rsidP="009A25A4">
            <w:r>
              <w:t>Item</w:t>
            </w:r>
          </w:p>
        </w:tc>
        <w:tc>
          <w:tcPr>
            <w:tcW w:w="1286" w:type="dxa"/>
          </w:tcPr>
          <w:p w:rsidR="00E33E1D" w:rsidRDefault="00E33E1D" w:rsidP="009A25A4">
            <w:r>
              <w:t>Due Date</w:t>
            </w:r>
          </w:p>
        </w:tc>
        <w:tc>
          <w:tcPr>
            <w:tcW w:w="3690" w:type="dxa"/>
          </w:tcPr>
          <w:p w:rsidR="00E33E1D" w:rsidRDefault="00E33E1D" w:rsidP="009A25A4">
            <w:r>
              <w:t>Comments</w:t>
            </w:r>
          </w:p>
        </w:tc>
        <w:tc>
          <w:tcPr>
            <w:tcW w:w="900" w:type="dxa"/>
          </w:tcPr>
          <w:p w:rsidR="00E33E1D" w:rsidRDefault="00E33E1D" w:rsidP="009A25A4">
            <w:r>
              <w:t>Initial</w:t>
            </w:r>
          </w:p>
        </w:tc>
      </w:tr>
      <w:tr w:rsidR="00E33E1D" w:rsidTr="00AC27C3">
        <w:tc>
          <w:tcPr>
            <w:tcW w:w="558" w:type="dxa"/>
          </w:tcPr>
          <w:p w:rsidR="00E33E1D" w:rsidRDefault="00E33E1D" w:rsidP="009A25A4">
            <w:r>
              <w:t>1</w:t>
            </w:r>
            <w:r w:rsidR="008E60B6">
              <w:t>.</w:t>
            </w:r>
          </w:p>
        </w:tc>
        <w:tc>
          <w:tcPr>
            <w:tcW w:w="2944" w:type="dxa"/>
          </w:tcPr>
          <w:p w:rsidR="001369DC" w:rsidRDefault="00E33E1D" w:rsidP="00BD08C9">
            <w:r>
              <w:t>Submit</w:t>
            </w:r>
            <w:r w:rsidR="00BD08C9">
              <w:t xml:space="preserve"> a</w:t>
            </w:r>
            <w:r w:rsidR="00AC27C3">
              <w:t xml:space="preserve"> signed group work a</w:t>
            </w:r>
            <w:r w:rsidR="004F54DD">
              <w:t>greement</w:t>
            </w:r>
            <w:r w:rsidR="00AC27C3">
              <w:t xml:space="preserve"> that includes </w:t>
            </w:r>
            <w:r w:rsidR="00AC27C3">
              <w:lastRenderedPageBreak/>
              <w:t>who is doing what, by what date</w:t>
            </w:r>
            <w:r w:rsidR="00A3075F">
              <w:t xml:space="preserve"> and what group expectations are with respect to communication, conflict resolution</w:t>
            </w:r>
          </w:p>
        </w:tc>
        <w:tc>
          <w:tcPr>
            <w:tcW w:w="1286" w:type="dxa"/>
          </w:tcPr>
          <w:p w:rsidR="004F54DD" w:rsidRDefault="004F54DD" w:rsidP="009A25A4">
            <w:pPr>
              <w:rPr>
                <w:sz w:val="22"/>
                <w:szCs w:val="22"/>
              </w:rPr>
            </w:pPr>
          </w:p>
          <w:p w:rsidR="00177954" w:rsidRPr="00160117" w:rsidRDefault="00DF2232" w:rsidP="006A46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</w:t>
            </w:r>
            <w:r w:rsidR="00CB7814">
              <w:rPr>
                <w:b/>
                <w:sz w:val="22"/>
                <w:szCs w:val="22"/>
              </w:rPr>
              <w:t>day</w:t>
            </w:r>
            <w:r w:rsidR="006A4629">
              <w:rPr>
                <w:b/>
                <w:sz w:val="22"/>
                <w:szCs w:val="22"/>
              </w:rPr>
              <w:t>February</w:t>
            </w:r>
            <w:r>
              <w:rPr>
                <w:b/>
                <w:sz w:val="22"/>
                <w:szCs w:val="22"/>
              </w:rPr>
              <w:t xml:space="preserve"> 19</w:t>
            </w:r>
            <w:r w:rsidR="004F74A0">
              <w:rPr>
                <w:b/>
                <w:sz w:val="22"/>
                <w:szCs w:val="22"/>
              </w:rPr>
              <w:t>th</w:t>
            </w:r>
            <w:r w:rsidR="00CB7814">
              <w:rPr>
                <w:b/>
                <w:sz w:val="22"/>
                <w:szCs w:val="22"/>
              </w:rPr>
              <w:t>,</w:t>
            </w:r>
            <w:r w:rsidR="00177954" w:rsidRPr="00160117">
              <w:rPr>
                <w:b/>
                <w:sz w:val="22"/>
                <w:szCs w:val="22"/>
              </w:rPr>
              <w:t xml:space="preserve"> </w:t>
            </w:r>
            <w:r w:rsidR="00177954" w:rsidRPr="00160117">
              <w:rPr>
                <w:b/>
                <w:sz w:val="22"/>
                <w:szCs w:val="22"/>
              </w:rPr>
              <w:lastRenderedPageBreak/>
              <w:t>201</w:t>
            </w:r>
            <w:r w:rsidR="006A462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90" w:type="dxa"/>
          </w:tcPr>
          <w:p w:rsidR="00E125D9" w:rsidRDefault="00030541" w:rsidP="00E125D9">
            <w:r>
              <w:rPr>
                <w:b/>
              </w:rPr>
              <w:lastRenderedPageBreak/>
              <w:t>To be submitted in your group’s FOL dropbox</w:t>
            </w:r>
            <w:r w:rsidR="00DF2232">
              <w:rPr>
                <w:b/>
              </w:rPr>
              <w:t xml:space="preserve"> folder by 11:59pm </w:t>
            </w:r>
            <w:r w:rsidR="00DF2232">
              <w:rPr>
                <w:b/>
              </w:rPr>
              <w:lastRenderedPageBreak/>
              <w:t>Sun</w:t>
            </w:r>
            <w:r w:rsidR="006A4629">
              <w:rPr>
                <w:b/>
              </w:rPr>
              <w:t>day February</w:t>
            </w:r>
            <w:r>
              <w:rPr>
                <w:b/>
              </w:rPr>
              <w:t xml:space="preserve"> 1</w:t>
            </w:r>
            <w:r w:rsidR="00DF2232">
              <w:rPr>
                <w:b/>
              </w:rPr>
              <w:t>9</w:t>
            </w:r>
            <w:r w:rsidRPr="00030541">
              <w:rPr>
                <w:b/>
                <w:vertAlign w:val="superscript"/>
              </w:rPr>
              <w:t>th</w:t>
            </w:r>
            <w:r>
              <w:rPr>
                <w:b/>
              </w:rPr>
              <w:t>, 201</w:t>
            </w:r>
            <w:r w:rsidR="006A4629">
              <w:rPr>
                <w:b/>
              </w:rPr>
              <w:t>7</w:t>
            </w:r>
            <w:r>
              <w:t>.</w:t>
            </w:r>
          </w:p>
          <w:p w:rsidR="008E60B6" w:rsidRDefault="008E60B6" w:rsidP="00E125D9"/>
          <w:p w:rsidR="004F54DD" w:rsidRDefault="004F54DD" w:rsidP="00E125D9">
            <w:r>
              <w:t xml:space="preserve">(Template provided </w:t>
            </w:r>
            <w:r w:rsidR="00BE0E62">
              <w:t xml:space="preserve">on FOL </w:t>
            </w:r>
            <w:r>
              <w:t>for Group Agreement document)</w:t>
            </w:r>
          </w:p>
        </w:tc>
        <w:tc>
          <w:tcPr>
            <w:tcW w:w="900" w:type="dxa"/>
          </w:tcPr>
          <w:p w:rsidR="00E33E1D" w:rsidRDefault="00E33E1D" w:rsidP="009A25A4"/>
        </w:tc>
      </w:tr>
      <w:tr w:rsidR="00C3492E" w:rsidTr="00AC27C3">
        <w:tc>
          <w:tcPr>
            <w:tcW w:w="558" w:type="dxa"/>
          </w:tcPr>
          <w:p w:rsidR="00C3492E" w:rsidRDefault="00C3492E" w:rsidP="009A25A4">
            <w:r>
              <w:lastRenderedPageBreak/>
              <w:t>2.</w:t>
            </w:r>
          </w:p>
        </w:tc>
        <w:tc>
          <w:tcPr>
            <w:tcW w:w="2944" w:type="dxa"/>
          </w:tcPr>
          <w:p w:rsidR="001369DC" w:rsidRDefault="00C3492E" w:rsidP="009A25A4">
            <w:r>
              <w:t>Submit</w:t>
            </w:r>
            <w:r w:rsidR="001369DC">
              <w:t>:</w:t>
            </w:r>
          </w:p>
          <w:p w:rsidR="001369DC" w:rsidRDefault="001369DC" w:rsidP="00AC27C3">
            <w:pPr>
              <w:pStyle w:val="ListParagraph"/>
              <w:numPr>
                <w:ilvl w:val="0"/>
                <w:numId w:val="14"/>
              </w:numPr>
            </w:pPr>
            <w:r>
              <w:t>Project Report;</w:t>
            </w:r>
          </w:p>
          <w:p w:rsidR="008E60B6" w:rsidRDefault="00A3075F" w:rsidP="00030541">
            <w:pPr>
              <w:pStyle w:val="ListParagraph"/>
              <w:numPr>
                <w:ilvl w:val="0"/>
                <w:numId w:val="14"/>
              </w:numPr>
            </w:pPr>
            <w:r>
              <w:t>Excel spreadsheet used to do the quantitative analysis</w:t>
            </w:r>
          </w:p>
        </w:tc>
        <w:tc>
          <w:tcPr>
            <w:tcW w:w="1286" w:type="dxa"/>
          </w:tcPr>
          <w:p w:rsidR="004E607D" w:rsidRDefault="004E607D" w:rsidP="009A25A4">
            <w:pPr>
              <w:rPr>
                <w:sz w:val="22"/>
                <w:szCs w:val="22"/>
              </w:rPr>
            </w:pPr>
          </w:p>
          <w:p w:rsidR="004F54DD" w:rsidRPr="00160117" w:rsidRDefault="00DF2232" w:rsidP="00DF22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Sun</w:t>
            </w:r>
            <w:r w:rsidR="007C4DD8">
              <w:rPr>
                <w:b/>
                <w:sz w:val="22"/>
                <w:szCs w:val="22"/>
              </w:rPr>
              <w:t>day</w:t>
            </w:r>
            <w:r w:rsidR="006A4629">
              <w:rPr>
                <w:b/>
                <w:sz w:val="22"/>
                <w:szCs w:val="22"/>
              </w:rPr>
              <w:t xml:space="preserve">April </w:t>
            </w:r>
            <w:r>
              <w:rPr>
                <w:b/>
                <w:sz w:val="22"/>
                <w:szCs w:val="22"/>
              </w:rPr>
              <w:t>9</w:t>
            </w:r>
            <w:r w:rsidR="00030541" w:rsidRPr="00030541">
              <w:rPr>
                <w:b/>
                <w:sz w:val="22"/>
                <w:szCs w:val="22"/>
                <w:vertAlign w:val="superscript"/>
              </w:rPr>
              <w:t>th</w:t>
            </w:r>
            <w:r w:rsidR="00030541">
              <w:rPr>
                <w:b/>
                <w:sz w:val="22"/>
                <w:szCs w:val="22"/>
              </w:rPr>
              <w:t xml:space="preserve">, </w:t>
            </w:r>
            <w:r w:rsidR="00CB7814">
              <w:rPr>
                <w:b/>
                <w:sz w:val="22"/>
                <w:szCs w:val="22"/>
              </w:rPr>
              <w:t>201</w:t>
            </w:r>
            <w:r w:rsidR="006A462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90" w:type="dxa"/>
          </w:tcPr>
          <w:p w:rsidR="008E60B6" w:rsidRPr="00160117" w:rsidRDefault="005B11FE" w:rsidP="008E60B6">
            <w:pPr>
              <w:rPr>
                <w:b/>
              </w:rPr>
            </w:pPr>
            <w:r>
              <w:rPr>
                <w:b/>
              </w:rPr>
              <w:t xml:space="preserve">Project Report and Excel Spreadsheet in the </w:t>
            </w:r>
            <w:r w:rsidR="00030541">
              <w:rPr>
                <w:b/>
              </w:rPr>
              <w:t>FOL</w:t>
            </w:r>
            <w:r w:rsidR="00D8231E">
              <w:rPr>
                <w:b/>
              </w:rPr>
              <w:t>Drop</w:t>
            </w:r>
            <w:r w:rsidR="00965C51">
              <w:rPr>
                <w:b/>
              </w:rPr>
              <w:t>b</w:t>
            </w:r>
            <w:r w:rsidR="00D8231E">
              <w:rPr>
                <w:b/>
              </w:rPr>
              <w:t>ox</w:t>
            </w:r>
            <w:r w:rsidR="00965C51">
              <w:rPr>
                <w:b/>
              </w:rPr>
              <w:t xml:space="preserve"> folder by 11:59pm </w:t>
            </w:r>
            <w:r w:rsidR="007C4DD8">
              <w:rPr>
                <w:b/>
              </w:rPr>
              <w:t>Friday</w:t>
            </w:r>
            <w:r w:rsidR="009D08ED">
              <w:rPr>
                <w:b/>
              </w:rPr>
              <w:t xml:space="preserve">, </w:t>
            </w:r>
            <w:r w:rsidR="006A4629">
              <w:rPr>
                <w:b/>
              </w:rPr>
              <w:t xml:space="preserve">April </w:t>
            </w:r>
            <w:r w:rsidR="00DF2232">
              <w:rPr>
                <w:b/>
              </w:rPr>
              <w:t>9</w:t>
            </w:r>
            <w:r w:rsidR="00DF2232" w:rsidRPr="00DF2232">
              <w:rPr>
                <w:b/>
                <w:vertAlign w:val="superscript"/>
              </w:rPr>
              <w:t>th</w:t>
            </w:r>
            <w:r w:rsidR="00DF2232">
              <w:rPr>
                <w:b/>
              </w:rPr>
              <w:t>,</w:t>
            </w:r>
            <w:r w:rsidR="009D08ED">
              <w:rPr>
                <w:b/>
              </w:rPr>
              <w:t xml:space="preserve"> 201</w:t>
            </w:r>
            <w:r w:rsidR="006A4629">
              <w:rPr>
                <w:b/>
              </w:rPr>
              <w:t>7</w:t>
            </w:r>
          </w:p>
          <w:p w:rsidR="004F54DD" w:rsidRPr="009D08ED" w:rsidRDefault="004F54DD" w:rsidP="00575D7C">
            <w:pPr>
              <w:rPr>
                <w:b/>
              </w:rPr>
            </w:pPr>
          </w:p>
        </w:tc>
        <w:tc>
          <w:tcPr>
            <w:tcW w:w="900" w:type="dxa"/>
          </w:tcPr>
          <w:p w:rsidR="00C3492E" w:rsidRDefault="00C3492E" w:rsidP="009A25A4"/>
        </w:tc>
      </w:tr>
      <w:tr w:rsidR="00575D7C" w:rsidTr="00AC27C3">
        <w:tc>
          <w:tcPr>
            <w:tcW w:w="558" w:type="dxa"/>
          </w:tcPr>
          <w:p w:rsidR="00575D7C" w:rsidRDefault="00575D7C" w:rsidP="009A25A4">
            <w:r>
              <w:t>3.</w:t>
            </w:r>
          </w:p>
        </w:tc>
        <w:tc>
          <w:tcPr>
            <w:tcW w:w="2944" w:type="dxa"/>
          </w:tcPr>
          <w:p w:rsidR="00575D7C" w:rsidRDefault="00575D7C" w:rsidP="009A25A4">
            <w:r>
              <w:t>Submit:</w:t>
            </w:r>
          </w:p>
          <w:p w:rsidR="00575D7C" w:rsidRDefault="00B30F6F" w:rsidP="00575D7C">
            <w:pPr>
              <w:pStyle w:val="ListParagraph"/>
              <w:numPr>
                <w:ilvl w:val="0"/>
                <w:numId w:val="18"/>
              </w:numPr>
            </w:pPr>
            <w:r>
              <w:t>Group Presentation</w:t>
            </w:r>
          </w:p>
          <w:p w:rsidR="00030541" w:rsidRDefault="00030541" w:rsidP="006A4629">
            <w:pPr>
              <w:pStyle w:val="ListParagraph"/>
              <w:ind w:left="360"/>
            </w:pPr>
          </w:p>
          <w:p w:rsidR="00030541" w:rsidRDefault="00030541" w:rsidP="00575D7C">
            <w:pPr>
              <w:pStyle w:val="ListParagraph"/>
              <w:numPr>
                <w:ilvl w:val="0"/>
                <w:numId w:val="18"/>
              </w:numPr>
            </w:pPr>
            <w:r w:rsidRPr="00CB7814">
              <w:rPr>
                <w:i/>
                <w:u w:val="single"/>
              </w:rPr>
              <w:t>Confidential</w:t>
            </w:r>
            <w:r>
              <w:t xml:space="preserve"> Peer review worksheets – emailed individually.</w:t>
            </w:r>
          </w:p>
        </w:tc>
        <w:tc>
          <w:tcPr>
            <w:tcW w:w="1286" w:type="dxa"/>
          </w:tcPr>
          <w:p w:rsidR="00575D7C" w:rsidRPr="006A4629" w:rsidRDefault="00575D7C" w:rsidP="006A4629">
            <w:pPr>
              <w:rPr>
                <w:b/>
                <w:sz w:val="22"/>
                <w:szCs w:val="22"/>
              </w:rPr>
            </w:pPr>
            <w:r w:rsidRPr="006A4629">
              <w:rPr>
                <w:b/>
                <w:sz w:val="22"/>
                <w:szCs w:val="22"/>
              </w:rPr>
              <w:t xml:space="preserve">Friday </w:t>
            </w:r>
            <w:r w:rsidR="006A4629" w:rsidRPr="006A4629">
              <w:rPr>
                <w:b/>
                <w:sz w:val="22"/>
                <w:szCs w:val="22"/>
              </w:rPr>
              <w:t>April 14</w:t>
            </w:r>
            <w:r w:rsidR="006A4629" w:rsidRPr="006A4629">
              <w:rPr>
                <w:b/>
                <w:sz w:val="22"/>
                <w:szCs w:val="22"/>
                <w:vertAlign w:val="superscript"/>
              </w:rPr>
              <w:t>th</w:t>
            </w:r>
            <w:r w:rsidR="006A4629" w:rsidRPr="006A4629">
              <w:rPr>
                <w:b/>
                <w:sz w:val="22"/>
                <w:szCs w:val="22"/>
              </w:rPr>
              <w:t>, 2017</w:t>
            </w:r>
          </w:p>
        </w:tc>
        <w:tc>
          <w:tcPr>
            <w:tcW w:w="3690" w:type="dxa"/>
          </w:tcPr>
          <w:p w:rsidR="00575D7C" w:rsidRDefault="00575D7C" w:rsidP="008E60B6">
            <w:pPr>
              <w:rPr>
                <w:b/>
              </w:rPr>
            </w:pPr>
            <w:r>
              <w:rPr>
                <w:b/>
              </w:rPr>
              <w:t xml:space="preserve">Evaluation to be submitted in the Electronic Dropbox folder by 11:59pm Friday </w:t>
            </w:r>
            <w:r w:rsidR="006A4629">
              <w:rPr>
                <w:b/>
              </w:rPr>
              <w:t>April 14</w:t>
            </w:r>
            <w:r>
              <w:rPr>
                <w:b/>
              </w:rPr>
              <w:t>, 201</w:t>
            </w:r>
            <w:r w:rsidR="006A4629">
              <w:rPr>
                <w:b/>
              </w:rPr>
              <w:t>7</w:t>
            </w:r>
          </w:p>
          <w:p w:rsidR="00030541" w:rsidRDefault="00030541" w:rsidP="008E60B6">
            <w:pPr>
              <w:rPr>
                <w:b/>
              </w:rPr>
            </w:pPr>
          </w:p>
          <w:p w:rsidR="00030541" w:rsidRDefault="00030541" w:rsidP="00355495">
            <w:pPr>
              <w:rPr>
                <w:b/>
              </w:rPr>
            </w:pPr>
            <w:r w:rsidRPr="009D08ED">
              <w:rPr>
                <w:b/>
              </w:rPr>
              <w:t xml:space="preserve">Confidential Peer Review submitted to </w:t>
            </w:r>
            <w:r w:rsidR="00355495">
              <w:t xml:space="preserve">the </w:t>
            </w:r>
            <w:r w:rsidR="00355495" w:rsidRPr="00355495">
              <w:rPr>
                <w:b/>
                <w:u w:val="single"/>
              </w:rPr>
              <w:t>Confidential Peer Review dropbox</w:t>
            </w:r>
            <w:r w:rsidRPr="009D08ED">
              <w:rPr>
                <w:b/>
              </w:rPr>
              <w:t>by 11:59pm Friday A</w:t>
            </w:r>
            <w:r w:rsidR="006A4629">
              <w:rPr>
                <w:b/>
              </w:rPr>
              <w:t>pril 14</w:t>
            </w:r>
            <w:r w:rsidRPr="009D08ED">
              <w:rPr>
                <w:b/>
                <w:vertAlign w:val="superscript"/>
              </w:rPr>
              <w:t>th</w:t>
            </w:r>
            <w:r w:rsidRPr="009D08ED">
              <w:rPr>
                <w:b/>
              </w:rPr>
              <w:t>, 201</w:t>
            </w:r>
            <w:r w:rsidR="006A4629">
              <w:rPr>
                <w:b/>
              </w:rPr>
              <w:t>7</w:t>
            </w:r>
          </w:p>
        </w:tc>
        <w:tc>
          <w:tcPr>
            <w:tcW w:w="900" w:type="dxa"/>
          </w:tcPr>
          <w:p w:rsidR="00575D7C" w:rsidRDefault="00575D7C" w:rsidP="009A25A4"/>
        </w:tc>
      </w:tr>
    </w:tbl>
    <w:p w:rsidR="0031612A" w:rsidRPr="00A606CF" w:rsidRDefault="00BD08C9" w:rsidP="0031612A">
      <w:pPr>
        <w:spacing w:after="120"/>
        <w:jc w:val="both"/>
      </w:pPr>
      <w:r>
        <w:rPr>
          <w:b/>
        </w:rPr>
        <w:t>N</w:t>
      </w:r>
      <w:r w:rsidR="0031612A" w:rsidRPr="007071D1">
        <w:rPr>
          <w:b/>
        </w:rPr>
        <w:t>ote:</w:t>
      </w:r>
      <w:r w:rsidR="0031612A" w:rsidRPr="0031612A">
        <w:rPr>
          <w:b/>
        </w:rPr>
        <w:t>No late assignments will be accepted</w:t>
      </w:r>
      <w:r w:rsidR="0031612A" w:rsidRPr="00024BCE">
        <w:rPr>
          <w:i/>
        </w:rPr>
        <w:t xml:space="preserve">. </w:t>
      </w:r>
      <w:r w:rsidR="0031612A">
        <w:rPr>
          <w:i/>
        </w:rPr>
        <w:t>(</w:t>
      </w:r>
      <w:r w:rsidR="0031612A" w:rsidRPr="00024BCE">
        <w:rPr>
          <w:i/>
        </w:rPr>
        <w:t xml:space="preserve">Extensions </w:t>
      </w:r>
      <w:r w:rsidR="0031612A">
        <w:rPr>
          <w:i/>
        </w:rPr>
        <w:t>may</w:t>
      </w:r>
      <w:r w:rsidR="0031612A" w:rsidRPr="00024BCE">
        <w:rPr>
          <w:i/>
        </w:rPr>
        <w:t xml:space="preserve"> be considered </w:t>
      </w:r>
      <w:r w:rsidR="0031612A">
        <w:rPr>
          <w:i/>
        </w:rPr>
        <w:t>in keeping with College policies</w:t>
      </w:r>
      <w:r w:rsidR="0031612A" w:rsidRPr="00A606CF">
        <w:t>.</w:t>
      </w:r>
      <w:r w:rsidR="0031612A">
        <w:t>)</w:t>
      </w:r>
    </w:p>
    <w:p w:rsidR="006A4629" w:rsidRDefault="006A4629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997747" w:rsidRDefault="00997747" w:rsidP="00A3075F">
      <w:pPr>
        <w:rPr>
          <w:b/>
          <w:u w:val="single"/>
        </w:rPr>
      </w:pPr>
    </w:p>
    <w:p w:rsidR="001460D6" w:rsidRPr="00A3075F" w:rsidRDefault="00505DA8" w:rsidP="00A3075F">
      <w:pPr>
        <w:rPr>
          <w:b/>
          <w:u w:val="single"/>
        </w:rPr>
      </w:pPr>
      <w:r w:rsidRPr="00A3075F">
        <w:rPr>
          <w:b/>
          <w:u w:val="single"/>
        </w:rPr>
        <w:t xml:space="preserve">Project </w:t>
      </w:r>
      <w:r w:rsidR="001460D6" w:rsidRPr="00A3075F">
        <w:rPr>
          <w:b/>
          <w:u w:val="single"/>
        </w:rPr>
        <w:t>Evaluation</w:t>
      </w:r>
    </w:p>
    <w:p w:rsidR="00A606CF" w:rsidRPr="00A606CF" w:rsidRDefault="00A606CF" w:rsidP="007071D1">
      <w:pPr>
        <w:jc w:val="both"/>
      </w:pPr>
    </w:p>
    <w:tbl>
      <w:tblPr>
        <w:tblStyle w:val="TableClassic1"/>
        <w:tblW w:w="9209" w:type="dxa"/>
        <w:tblLook w:val="04A0"/>
      </w:tblPr>
      <w:tblGrid>
        <w:gridCol w:w="962"/>
        <w:gridCol w:w="2275"/>
        <w:gridCol w:w="5972"/>
      </w:tblGrid>
      <w:tr w:rsidR="00067357" w:rsidRPr="007071D1" w:rsidTr="004126D9">
        <w:trPr>
          <w:cnfStyle w:val="100000000000"/>
          <w:trHeight w:val="228"/>
        </w:trPr>
        <w:tc>
          <w:tcPr>
            <w:cnfStyle w:val="001000000000"/>
            <w:tcW w:w="962" w:type="dxa"/>
          </w:tcPr>
          <w:p w:rsidR="00067357" w:rsidRPr="007071D1" w:rsidRDefault="00067357" w:rsidP="00B80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</w:p>
        </w:tc>
        <w:tc>
          <w:tcPr>
            <w:tcW w:w="2275" w:type="dxa"/>
            <w:tcBorders>
              <w:top w:val="single" w:sz="12" w:space="0" w:color="000000"/>
              <w:right w:val="single" w:sz="2" w:space="0" w:color="000000"/>
            </w:tcBorders>
          </w:tcPr>
          <w:p w:rsidR="00067357" w:rsidRPr="007071D1" w:rsidRDefault="00067357" w:rsidP="00B80B17">
            <w:pPr>
              <w:jc w:val="center"/>
              <w:cnfStyle w:val="100000000000"/>
              <w:rPr>
                <w:b/>
                <w:bCs/>
              </w:rPr>
            </w:pPr>
            <w:r>
              <w:rPr>
                <w:b/>
                <w:bCs/>
              </w:rPr>
              <w:t>Project Component</w:t>
            </w:r>
          </w:p>
        </w:tc>
        <w:tc>
          <w:tcPr>
            <w:tcW w:w="5972" w:type="dxa"/>
            <w:tcBorders>
              <w:left w:val="single" w:sz="2" w:space="0" w:color="000000"/>
            </w:tcBorders>
          </w:tcPr>
          <w:p w:rsidR="00067357" w:rsidRDefault="00067357" w:rsidP="00B80B17">
            <w:pPr>
              <w:jc w:val="center"/>
              <w:cnfStyle w:val="100000000000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067357" w:rsidRPr="0039424E" w:rsidTr="00C44F88">
        <w:trPr>
          <w:trHeight w:val="570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7357" w:rsidRDefault="00067357" w:rsidP="00B80B17">
            <w:pPr>
              <w:jc w:val="center"/>
            </w:pPr>
          </w:p>
          <w:p w:rsidR="00067357" w:rsidRPr="007071D1" w:rsidRDefault="007F1045" w:rsidP="00B80B17">
            <w:pPr>
              <w:jc w:val="center"/>
            </w:pPr>
            <w:r>
              <w:t>/</w:t>
            </w:r>
            <w:r w:rsidR="00067357">
              <w:t>5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8C9" w:rsidRDefault="00BD08C9" w:rsidP="002C4EC5">
            <w:pPr>
              <w:cnfStyle w:val="000000000000"/>
              <w:rPr>
                <w:b/>
                <w:sz w:val="22"/>
                <w:szCs w:val="22"/>
              </w:rPr>
            </w:pPr>
          </w:p>
          <w:p w:rsidR="00067357" w:rsidRDefault="002C4EC5" w:rsidP="002C4EC5">
            <w:pPr>
              <w:cnfStyle w:val="000000000000"/>
              <w:rPr>
                <w:b/>
                <w:sz w:val="22"/>
                <w:szCs w:val="22"/>
              </w:rPr>
            </w:pPr>
            <w:r w:rsidRPr="002C4EC5">
              <w:rPr>
                <w:b/>
                <w:sz w:val="22"/>
                <w:szCs w:val="22"/>
              </w:rPr>
              <w:t>Group Agreement</w:t>
            </w:r>
          </w:p>
          <w:p w:rsidR="00BD08C9" w:rsidRPr="002C4EC5" w:rsidRDefault="00BD08C9" w:rsidP="002C4EC5">
            <w:pPr>
              <w:cnfStyle w:val="000000000000"/>
              <w:rPr>
                <w:b/>
                <w:sz w:val="22"/>
                <w:szCs w:val="22"/>
              </w:rPr>
            </w:pP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D08C9" w:rsidRDefault="00BD08C9" w:rsidP="00BD08C9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067357" w:rsidRPr="00A8407D" w:rsidRDefault="00067357" w:rsidP="006A4629">
            <w:pPr>
              <w:jc w:val="both"/>
              <w:cnfStyle w:val="000000000000"/>
              <w:rPr>
                <w:sz w:val="20"/>
                <w:szCs w:val="20"/>
                <w:u w:val="single"/>
              </w:rPr>
            </w:pPr>
            <w:r w:rsidRPr="00A8407D">
              <w:rPr>
                <w:sz w:val="20"/>
                <w:szCs w:val="20"/>
              </w:rPr>
              <w:t xml:space="preserve">Submission </w:t>
            </w:r>
            <w:r w:rsidR="00BD08C9">
              <w:rPr>
                <w:sz w:val="20"/>
                <w:szCs w:val="20"/>
              </w:rPr>
              <w:t>of Group w</w:t>
            </w:r>
            <w:r w:rsidR="003E204B" w:rsidRPr="00A8407D">
              <w:rPr>
                <w:sz w:val="20"/>
                <w:szCs w:val="20"/>
              </w:rPr>
              <w:t>ork agreement</w:t>
            </w:r>
            <w:r w:rsidR="004F74A0">
              <w:rPr>
                <w:sz w:val="20"/>
                <w:szCs w:val="20"/>
              </w:rPr>
              <w:t xml:space="preserve">by </w:t>
            </w:r>
            <w:r w:rsidR="006A4629">
              <w:rPr>
                <w:sz w:val="20"/>
                <w:szCs w:val="20"/>
              </w:rPr>
              <w:t>February</w:t>
            </w:r>
            <w:r w:rsidR="00DF2232">
              <w:rPr>
                <w:sz w:val="20"/>
                <w:szCs w:val="20"/>
              </w:rPr>
              <w:t xml:space="preserve"> 19</w:t>
            </w:r>
            <w:r w:rsidR="009C30BA">
              <w:rPr>
                <w:sz w:val="20"/>
                <w:szCs w:val="20"/>
              </w:rPr>
              <w:t>th</w:t>
            </w:r>
            <w:r w:rsidR="004F74A0">
              <w:rPr>
                <w:sz w:val="20"/>
                <w:szCs w:val="20"/>
              </w:rPr>
              <w:t>, 201</w:t>
            </w:r>
            <w:r w:rsidR="006A4629">
              <w:rPr>
                <w:sz w:val="20"/>
                <w:szCs w:val="20"/>
              </w:rPr>
              <w:t>7</w:t>
            </w:r>
            <w:r w:rsidR="009B307F">
              <w:rPr>
                <w:i/>
                <w:sz w:val="20"/>
                <w:szCs w:val="20"/>
              </w:rPr>
              <w:t>.</w:t>
            </w:r>
          </w:p>
        </w:tc>
      </w:tr>
      <w:tr w:rsidR="00067357" w:rsidRPr="007071D1" w:rsidTr="00C44F88">
        <w:trPr>
          <w:trHeight w:val="1065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7357" w:rsidRDefault="00067357" w:rsidP="00B80B17">
            <w:pPr>
              <w:jc w:val="center"/>
            </w:pPr>
          </w:p>
          <w:p w:rsidR="00067357" w:rsidRDefault="007F1045" w:rsidP="00975597">
            <w:pPr>
              <w:jc w:val="center"/>
            </w:pPr>
            <w:r>
              <w:t>/</w:t>
            </w:r>
            <w:r w:rsidR="00F00C86">
              <w:t>10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8C9" w:rsidRDefault="00BD08C9" w:rsidP="00167A48">
            <w:pPr>
              <w:cnfStyle w:val="000000000000"/>
              <w:rPr>
                <w:b/>
                <w:sz w:val="22"/>
                <w:szCs w:val="22"/>
              </w:rPr>
            </w:pPr>
          </w:p>
          <w:p w:rsidR="00095CC3" w:rsidRPr="002C4EC5" w:rsidRDefault="00067357" w:rsidP="00167A48">
            <w:pPr>
              <w:cnfStyle w:val="000000000000"/>
              <w:rPr>
                <w:b/>
                <w:sz w:val="22"/>
                <w:szCs w:val="22"/>
              </w:rPr>
            </w:pPr>
            <w:r w:rsidRPr="002C4EC5">
              <w:rPr>
                <w:b/>
                <w:sz w:val="22"/>
                <w:szCs w:val="22"/>
              </w:rPr>
              <w:t>Organization</w:t>
            </w:r>
            <w:r w:rsidR="00406138" w:rsidRPr="002C4EC5">
              <w:rPr>
                <w:b/>
                <w:sz w:val="22"/>
                <w:szCs w:val="22"/>
              </w:rPr>
              <w:t>, Style and Mechanics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D08C9" w:rsidRDefault="00BD08C9" w:rsidP="00F00C86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067357" w:rsidRPr="00A8407D" w:rsidRDefault="00067357" w:rsidP="00F00C86">
            <w:pPr>
              <w:jc w:val="both"/>
              <w:cnfStyle w:val="000000000000"/>
              <w:rPr>
                <w:sz w:val="20"/>
                <w:szCs w:val="20"/>
                <w:u w:val="single"/>
              </w:rPr>
            </w:pPr>
            <w:r w:rsidRPr="00A8407D">
              <w:rPr>
                <w:sz w:val="20"/>
                <w:szCs w:val="20"/>
              </w:rPr>
              <w:t xml:space="preserve">Development of a comprehensive report, well ordered with logical flow of information and </w:t>
            </w:r>
            <w:r w:rsidR="00406138" w:rsidRPr="00A8407D">
              <w:rPr>
                <w:sz w:val="20"/>
                <w:szCs w:val="20"/>
              </w:rPr>
              <w:t>significant attention</w:t>
            </w:r>
            <w:r w:rsidRPr="00A8407D">
              <w:rPr>
                <w:sz w:val="20"/>
                <w:szCs w:val="20"/>
              </w:rPr>
              <w:t xml:space="preserve"> given to the mechanics of writing. Consideration will be given to </w:t>
            </w:r>
            <w:r w:rsidR="00406138" w:rsidRPr="00A8407D">
              <w:rPr>
                <w:sz w:val="20"/>
                <w:szCs w:val="20"/>
              </w:rPr>
              <w:t>language used to convey information and the number of grammatical and /or spelling errors;</w:t>
            </w:r>
            <w:r w:rsidR="00F00C86">
              <w:rPr>
                <w:sz w:val="20"/>
                <w:szCs w:val="20"/>
              </w:rPr>
              <w:t xml:space="preserve">  Does the report include a title page, table of contents, reference to appendices, exhibits and/or explanations of tables, graphs </w:t>
            </w:r>
          </w:p>
        </w:tc>
      </w:tr>
      <w:tr w:rsidR="00067357" w:rsidRPr="007071D1" w:rsidTr="00C44F88">
        <w:trPr>
          <w:trHeight w:val="1605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7357" w:rsidRDefault="00067357" w:rsidP="00B80B17">
            <w:pPr>
              <w:jc w:val="center"/>
            </w:pPr>
          </w:p>
          <w:p w:rsidR="00067357" w:rsidRPr="007071D1" w:rsidRDefault="007F1045" w:rsidP="00F00C86">
            <w:pPr>
              <w:jc w:val="center"/>
            </w:pPr>
            <w:r>
              <w:t xml:space="preserve">/ </w:t>
            </w:r>
            <w:r w:rsidR="00923499">
              <w:t>1</w:t>
            </w:r>
            <w:r w:rsidR="00F00C86">
              <w:t>5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8C9" w:rsidRDefault="00BD08C9" w:rsidP="00E944DC">
            <w:pPr>
              <w:cnfStyle w:val="000000000000"/>
              <w:rPr>
                <w:b/>
                <w:sz w:val="22"/>
                <w:szCs w:val="22"/>
              </w:rPr>
            </w:pPr>
          </w:p>
          <w:p w:rsidR="00067357" w:rsidRDefault="00095CC3" w:rsidP="00E944DC">
            <w:pPr>
              <w:cnfStyle w:val="000000000000"/>
              <w:rPr>
                <w:b/>
                <w:sz w:val="22"/>
                <w:szCs w:val="22"/>
              </w:rPr>
            </w:pPr>
            <w:r w:rsidRPr="002C4EC5">
              <w:rPr>
                <w:b/>
                <w:sz w:val="22"/>
                <w:szCs w:val="22"/>
              </w:rPr>
              <w:t>Executive Summary</w:t>
            </w:r>
          </w:p>
          <w:p w:rsidR="002C4EC5" w:rsidRPr="002C4EC5" w:rsidRDefault="002C4EC5" w:rsidP="002C4EC5">
            <w:pPr>
              <w:jc w:val="both"/>
              <w:cnfStyle w:val="000000000000"/>
              <w:rPr>
                <w:sz w:val="20"/>
                <w:szCs w:val="20"/>
              </w:rPr>
            </w:pPr>
            <w:r w:rsidRPr="002C4EC5">
              <w:rPr>
                <w:sz w:val="20"/>
                <w:szCs w:val="20"/>
              </w:rPr>
              <w:t xml:space="preserve">(Your opportunity to demonstrate that you </w:t>
            </w:r>
            <w:r w:rsidR="00F00C86">
              <w:rPr>
                <w:sz w:val="20"/>
                <w:szCs w:val="20"/>
              </w:rPr>
              <w:t>t</w:t>
            </w:r>
            <w:r w:rsidRPr="002C4EC5">
              <w:rPr>
                <w:sz w:val="20"/>
                <w:szCs w:val="20"/>
              </w:rPr>
              <w:t xml:space="preserve">ruly understand the </w:t>
            </w:r>
            <w:r w:rsidR="00F00C86">
              <w:rPr>
                <w:sz w:val="20"/>
                <w:szCs w:val="20"/>
              </w:rPr>
              <w:t>task at hand and the role you are fulfilling</w:t>
            </w:r>
            <w:r w:rsidRPr="002C4EC5">
              <w:rPr>
                <w:sz w:val="20"/>
                <w:szCs w:val="20"/>
              </w:rPr>
              <w:t>).</w:t>
            </w:r>
          </w:p>
          <w:p w:rsidR="00067357" w:rsidRPr="002C4EC5" w:rsidRDefault="00067357" w:rsidP="00E944DC">
            <w:pPr>
              <w:cnfStyle w:val="000000000000"/>
              <w:rPr>
                <w:b/>
                <w:sz w:val="22"/>
                <w:szCs w:val="22"/>
              </w:rPr>
            </w:pP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D08C9" w:rsidRDefault="00BD08C9" w:rsidP="002C4EC5">
            <w:pPr>
              <w:jc w:val="both"/>
              <w:cnfStyle w:val="000000000000"/>
              <w:rPr>
                <w:sz w:val="20"/>
                <w:szCs w:val="20"/>
                <w:u w:val="single"/>
              </w:rPr>
            </w:pPr>
          </w:p>
          <w:p w:rsidR="002C4EC5" w:rsidRPr="002C4EC5" w:rsidRDefault="002C4EC5" w:rsidP="002C4EC5">
            <w:pPr>
              <w:jc w:val="both"/>
              <w:cnfStyle w:val="000000000000"/>
              <w:rPr>
                <w:sz w:val="20"/>
                <w:szCs w:val="20"/>
                <w:u w:val="single"/>
              </w:rPr>
            </w:pPr>
            <w:r w:rsidRPr="002C4EC5">
              <w:rPr>
                <w:sz w:val="20"/>
                <w:szCs w:val="20"/>
                <w:u w:val="single"/>
              </w:rPr>
              <w:t>Must include:</w:t>
            </w:r>
          </w:p>
          <w:p w:rsidR="002C4EC5" w:rsidRDefault="00F00C86" w:rsidP="002C4EC5">
            <w:p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Objective of report,</w:t>
            </w:r>
            <w:r w:rsidR="009C30BA">
              <w:rPr>
                <w:sz w:val="20"/>
                <w:szCs w:val="20"/>
              </w:rPr>
              <w:t xml:space="preserve">outline of information enclosed / </w:t>
            </w:r>
            <w:r w:rsidR="002C4EC5">
              <w:rPr>
                <w:sz w:val="20"/>
                <w:szCs w:val="20"/>
              </w:rPr>
              <w:t xml:space="preserve">summary of the work conducted, </w:t>
            </w:r>
            <w:r w:rsidR="009C30BA">
              <w:rPr>
                <w:sz w:val="20"/>
                <w:szCs w:val="20"/>
              </w:rPr>
              <w:t xml:space="preserve">key highlights </w:t>
            </w:r>
            <w:r w:rsidR="002C4EC5">
              <w:rPr>
                <w:sz w:val="20"/>
                <w:szCs w:val="20"/>
              </w:rPr>
              <w:t>and conclusions reached.</w:t>
            </w:r>
          </w:p>
          <w:p w:rsidR="002C4EC5" w:rsidRDefault="002C4EC5" w:rsidP="002C4EC5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2C4EC5" w:rsidRPr="00A8407D" w:rsidRDefault="002C4EC5" w:rsidP="002C4EC5">
            <w:pPr>
              <w:jc w:val="both"/>
              <w:cnfStyle w:val="000000000000"/>
              <w:rPr>
                <w:sz w:val="20"/>
                <w:szCs w:val="20"/>
              </w:rPr>
            </w:pPr>
          </w:p>
        </w:tc>
      </w:tr>
      <w:tr w:rsidR="00F00C86" w:rsidRPr="007071D1" w:rsidTr="00A3075F">
        <w:trPr>
          <w:trHeight w:val="1047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0C86" w:rsidRDefault="00F00C86" w:rsidP="00B80B17">
            <w:pPr>
              <w:jc w:val="center"/>
            </w:pPr>
          </w:p>
          <w:p w:rsidR="00F00C86" w:rsidRDefault="00F00C86" w:rsidP="00F00C86">
            <w:pPr>
              <w:jc w:val="center"/>
            </w:pPr>
            <w:r>
              <w:t>/10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F00C86" w:rsidRDefault="00F00C86" w:rsidP="005126E3">
            <w:pPr>
              <w:cnfStyle w:val="000000000000"/>
              <w:rPr>
                <w:b/>
                <w:sz w:val="22"/>
                <w:szCs w:val="22"/>
              </w:rPr>
            </w:pPr>
          </w:p>
          <w:p w:rsidR="00F00C86" w:rsidRPr="002C4EC5" w:rsidRDefault="00F00C86" w:rsidP="005126E3">
            <w:pPr>
              <w:cnfStyle w:val="0000000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Financial Statement preparation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F00C86" w:rsidRDefault="00F00C86" w:rsidP="002411F1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F00C86" w:rsidRPr="00A8407D" w:rsidRDefault="00F00C86" w:rsidP="002411F1">
            <w:p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financial statem</w:t>
            </w:r>
            <w:r w:rsidR="009C30BA">
              <w:rPr>
                <w:sz w:val="20"/>
                <w:szCs w:val="20"/>
              </w:rPr>
              <w:t>ents complete? Does the formatting represent typical industry reporting?</w:t>
            </w:r>
          </w:p>
        </w:tc>
      </w:tr>
      <w:tr w:rsidR="00F00C86" w:rsidRPr="007071D1" w:rsidTr="004126D9">
        <w:trPr>
          <w:trHeight w:val="1873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0C86" w:rsidRDefault="00F00C86" w:rsidP="00B80B17">
            <w:pPr>
              <w:jc w:val="center"/>
            </w:pPr>
          </w:p>
          <w:p w:rsidR="00F00C86" w:rsidRDefault="00520ED9" w:rsidP="00575D7C">
            <w:pPr>
              <w:jc w:val="center"/>
            </w:pPr>
            <w:r>
              <w:t>/1</w:t>
            </w:r>
            <w:r w:rsidR="009C30BA">
              <w:t>5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F00C86" w:rsidRDefault="00F00C86" w:rsidP="005126E3">
            <w:pPr>
              <w:cnfStyle w:val="000000000000"/>
              <w:rPr>
                <w:b/>
                <w:sz w:val="22"/>
                <w:szCs w:val="22"/>
              </w:rPr>
            </w:pPr>
          </w:p>
          <w:p w:rsidR="00F00C86" w:rsidRDefault="009C30BA" w:rsidP="005126E3">
            <w:pPr>
              <w:cnfStyle w:val="0000000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Financial Analysis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F00C86" w:rsidRDefault="00F00C86" w:rsidP="002411F1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F00C86" w:rsidRDefault="00F00C86" w:rsidP="002411F1">
            <w:p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with:</w:t>
            </w:r>
          </w:p>
          <w:p w:rsidR="00F00C86" w:rsidRDefault="00F00C86" w:rsidP="00F00C86">
            <w:pPr>
              <w:pStyle w:val="ListParagraph"/>
              <w:numPr>
                <w:ilvl w:val="0"/>
                <w:numId w:val="15"/>
              </w:num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analysis</w:t>
            </w:r>
          </w:p>
          <w:p w:rsidR="00F00C86" w:rsidRDefault="00F00C86" w:rsidP="00F00C86">
            <w:pPr>
              <w:pStyle w:val="ListParagraph"/>
              <w:numPr>
                <w:ilvl w:val="0"/>
                <w:numId w:val="15"/>
              </w:num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 analysis</w:t>
            </w:r>
          </w:p>
          <w:p w:rsidR="00F00C86" w:rsidRDefault="00F00C86" w:rsidP="00F00C86">
            <w:pPr>
              <w:pStyle w:val="ListParagraph"/>
              <w:numPr>
                <w:ilvl w:val="0"/>
                <w:numId w:val="15"/>
              </w:num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analysis – appropriate ratios for situation.  Minimum 6 ratios used.</w:t>
            </w:r>
          </w:p>
          <w:p w:rsidR="00F00C86" w:rsidRPr="00F00C86" w:rsidRDefault="00F00C86" w:rsidP="00F00C86">
            <w:pPr>
              <w:pStyle w:val="ListParagraph"/>
              <w:numPr>
                <w:ilvl w:val="0"/>
                <w:numId w:val="15"/>
              </w:num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Interpretation for each type of analysis.  Understanding of the impact of t</w:t>
            </w:r>
            <w:r w:rsidR="00520ED9">
              <w:rPr>
                <w:sz w:val="20"/>
                <w:szCs w:val="20"/>
              </w:rPr>
              <w:t>he loan on the financial ratios going forward</w:t>
            </w:r>
          </w:p>
        </w:tc>
      </w:tr>
      <w:tr w:rsidR="00067357" w:rsidRPr="007071D1" w:rsidTr="00A3075F">
        <w:trPr>
          <w:trHeight w:val="993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67357" w:rsidRDefault="00067357" w:rsidP="00B80B17">
            <w:pPr>
              <w:jc w:val="center"/>
            </w:pPr>
          </w:p>
          <w:p w:rsidR="00067357" w:rsidRDefault="007F1045" w:rsidP="008E60B6">
            <w:pPr>
              <w:jc w:val="center"/>
            </w:pPr>
            <w:r>
              <w:t xml:space="preserve">/ </w:t>
            </w:r>
            <w:r w:rsidR="00F00C86">
              <w:t>1</w:t>
            </w:r>
            <w:r w:rsidR="009C30BA">
              <w:t>5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E60B6" w:rsidRPr="002C4EC5" w:rsidRDefault="008E60B6" w:rsidP="005126E3">
            <w:pPr>
              <w:cnfStyle w:val="000000000000"/>
              <w:rPr>
                <w:b/>
                <w:sz w:val="22"/>
                <w:szCs w:val="22"/>
              </w:rPr>
            </w:pPr>
          </w:p>
          <w:p w:rsidR="00067357" w:rsidRDefault="00520ED9" w:rsidP="005126E3">
            <w:pPr>
              <w:cnfStyle w:val="0000000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Budget Preparation</w:t>
            </w:r>
          </w:p>
          <w:p w:rsidR="00466CFF" w:rsidRDefault="00466CFF" w:rsidP="005126E3">
            <w:pPr>
              <w:cnfStyle w:val="000000000000"/>
              <w:rPr>
                <w:b/>
                <w:sz w:val="22"/>
                <w:szCs w:val="22"/>
              </w:rPr>
            </w:pPr>
          </w:p>
          <w:p w:rsidR="00466CFF" w:rsidRPr="002C4EC5" w:rsidRDefault="00466CFF" w:rsidP="00520ED9">
            <w:pPr>
              <w:jc w:val="both"/>
              <w:cnfStyle w:val="000000000000"/>
              <w:rPr>
                <w:b/>
                <w:sz w:val="22"/>
                <w:szCs w:val="22"/>
              </w:rPr>
            </w:pP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067357" w:rsidRDefault="00067357" w:rsidP="00520ED9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520ED9" w:rsidRPr="00C44F88" w:rsidRDefault="00520ED9" w:rsidP="009C30BA">
            <w:p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Completion of </w:t>
            </w:r>
            <w:r w:rsidR="009C30BA">
              <w:rPr>
                <w:sz w:val="20"/>
                <w:szCs w:val="20"/>
              </w:rPr>
              <w:t>the cash budget, any required supporting budgets</w:t>
            </w:r>
            <w:r>
              <w:rPr>
                <w:sz w:val="20"/>
                <w:szCs w:val="20"/>
              </w:rPr>
              <w:t xml:space="preserve"> and a qualitative overview of the results</w:t>
            </w:r>
            <w:r w:rsidR="00BD08C9">
              <w:rPr>
                <w:sz w:val="20"/>
                <w:szCs w:val="20"/>
              </w:rPr>
              <w:t>. Include calculations (formula embedded in excel cells preferred) for part marks.</w:t>
            </w:r>
          </w:p>
        </w:tc>
      </w:tr>
      <w:tr w:rsidR="00520ED9" w:rsidRPr="007071D1" w:rsidTr="00A3075F">
        <w:trPr>
          <w:trHeight w:val="1128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D08C9" w:rsidRDefault="00BD08C9" w:rsidP="00B80B17">
            <w:pPr>
              <w:jc w:val="center"/>
            </w:pPr>
          </w:p>
          <w:p w:rsidR="00520ED9" w:rsidRDefault="00520ED9" w:rsidP="00B80B17">
            <w:pPr>
              <w:jc w:val="center"/>
            </w:pPr>
            <w:r>
              <w:t>/10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D08C9" w:rsidRDefault="00BD08C9" w:rsidP="005126E3">
            <w:pPr>
              <w:cnfStyle w:val="000000000000"/>
              <w:rPr>
                <w:b/>
                <w:sz w:val="22"/>
                <w:szCs w:val="22"/>
              </w:rPr>
            </w:pPr>
          </w:p>
          <w:p w:rsidR="00520ED9" w:rsidRPr="002C4EC5" w:rsidRDefault="00520ED9" w:rsidP="005126E3">
            <w:pPr>
              <w:cnfStyle w:val="0000000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Cost-Volume-Profit Analysis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</w:tcPr>
          <w:p w:rsidR="00BD08C9" w:rsidRDefault="00BD08C9" w:rsidP="009C30BA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520ED9" w:rsidRDefault="00520ED9" w:rsidP="009C30BA">
            <w:pPr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identification of variable costs, fixed costs and translating mixed costs into their variable and fixed components.  Analyzing the required targets and providing a </w:t>
            </w:r>
            <w:r w:rsidR="009C30BA">
              <w:rPr>
                <w:sz w:val="20"/>
                <w:szCs w:val="20"/>
              </w:rPr>
              <w:t xml:space="preserve">qualitative </w:t>
            </w:r>
            <w:r>
              <w:rPr>
                <w:sz w:val="20"/>
                <w:szCs w:val="20"/>
              </w:rPr>
              <w:t>summary that reflects an understanding of the results.</w:t>
            </w:r>
            <w:r w:rsidR="00BD08C9">
              <w:rPr>
                <w:sz w:val="20"/>
                <w:szCs w:val="20"/>
              </w:rPr>
              <w:t xml:space="preserve">  Include calculations (formula embedded in excel cells preferred) for part marks.</w:t>
            </w:r>
          </w:p>
        </w:tc>
      </w:tr>
      <w:tr w:rsidR="007C4DD8" w:rsidRPr="007071D1" w:rsidTr="004126D9">
        <w:trPr>
          <w:trHeight w:val="696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167A48" w:rsidRDefault="00167A48" w:rsidP="00B80B17">
            <w:pPr>
              <w:jc w:val="center"/>
            </w:pPr>
          </w:p>
          <w:p w:rsidR="007C4DD8" w:rsidRDefault="007C4DD8" w:rsidP="00575D7C">
            <w:pPr>
              <w:jc w:val="center"/>
            </w:pPr>
            <w:r>
              <w:t>/1</w:t>
            </w:r>
            <w:r w:rsidR="009C30BA">
              <w:t>0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12" w:space="0" w:color="000000"/>
              <w:right w:val="single" w:sz="2" w:space="0" w:color="000000"/>
            </w:tcBorders>
          </w:tcPr>
          <w:p w:rsidR="00BD08C9" w:rsidRDefault="00BD08C9" w:rsidP="00421DA3">
            <w:pPr>
              <w:cnfStyle w:val="000000000000"/>
              <w:rPr>
                <w:b/>
                <w:sz w:val="22"/>
                <w:szCs w:val="22"/>
              </w:rPr>
            </w:pPr>
          </w:p>
          <w:p w:rsidR="007C4DD8" w:rsidRPr="002C4EC5" w:rsidRDefault="00B30F6F" w:rsidP="00421DA3">
            <w:pPr>
              <w:cnfStyle w:val="0000000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 Presentation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</w:tcPr>
          <w:p w:rsidR="00BD08C9" w:rsidRDefault="00BD08C9" w:rsidP="00167A48">
            <w:pPr>
              <w:pStyle w:val="ListParagraph"/>
              <w:ind w:left="0"/>
              <w:jc w:val="both"/>
              <w:cnfStyle w:val="000000000000"/>
              <w:rPr>
                <w:sz w:val="20"/>
                <w:szCs w:val="20"/>
              </w:rPr>
            </w:pPr>
          </w:p>
          <w:p w:rsidR="00167A48" w:rsidRPr="00167A48" w:rsidRDefault="0010170C" w:rsidP="00167A48">
            <w:pPr>
              <w:pStyle w:val="ListParagraph"/>
              <w:ind w:left="0"/>
              <w:jc w:val="both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Peer reviewed with prof, </w:t>
            </w:r>
            <w:r w:rsidR="006A4629">
              <w:rPr>
                <w:sz w:val="20"/>
                <w:szCs w:val="20"/>
              </w:rPr>
              <w:t xml:space="preserve">Using professor supplied </w:t>
            </w:r>
            <w:r>
              <w:rPr>
                <w:sz w:val="20"/>
                <w:szCs w:val="20"/>
              </w:rPr>
              <w:t xml:space="preserve">student </w:t>
            </w:r>
            <w:r w:rsidR="006A4629">
              <w:rPr>
                <w:sz w:val="20"/>
                <w:szCs w:val="20"/>
              </w:rPr>
              <w:t>rubric as a guide</w:t>
            </w:r>
          </w:p>
        </w:tc>
      </w:tr>
      <w:tr w:rsidR="00067357" w:rsidRPr="007071D1" w:rsidTr="004126D9">
        <w:trPr>
          <w:trHeight w:val="696"/>
        </w:trPr>
        <w:tc>
          <w:tcPr>
            <w:cnfStyle w:val="001000000000"/>
            <w:tcW w:w="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:rsidR="00067357" w:rsidRDefault="00067357" w:rsidP="00B80B17">
            <w:pPr>
              <w:jc w:val="center"/>
            </w:pPr>
          </w:p>
          <w:p w:rsidR="00067357" w:rsidRDefault="007F1045" w:rsidP="00466CFF">
            <w:pPr>
              <w:jc w:val="center"/>
            </w:pPr>
            <w:r>
              <w:t>/</w:t>
            </w:r>
            <w:r w:rsidR="002411F1">
              <w:t>1</w:t>
            </w:r>
            <w:r w:rsidR="009C30BA">
              <w:t>0</w:t>
            </w:r>
          </w:p>
        </w:tc>
        <w:tc>
          <w:tcPr>
            <w:tcW w:w="2275" w:type="dxa"/>
            <w:tcBorders>
              <w:top w:val="single" w:sz="6" w:space="0" w:color="000000"/>
              <w:bottom w:val="single" w:sz="12" w:space="0" w:color="000000"/>
              <w:right w:val="single" w:sz="2" w:space="0" w:color="000000"/>
            </w:tcBorders>
          </w:tcPr>
          <w:p w:rsidR="008E60B6" w:rsidRPr="002C4EC5" w:rsidRDefault="008E60B6" w:rsidP="00421DA3">
            <w:pPr>
              <w:cnfStyle w:val="000000000000"/>
              <w:rPr>
                <w:b/>
                <w:sz w:val="22"/>
                <w:szCs w:val="22"/>
              </w:rPr>
            </w:pPr>
          </w:p>
          <w:p w:rsidR="00067357" w:rsidRPr="002C4EC5" w:rsidRDefault="00355495" w:rsidP="00355495">
            <w:pPr>
              <w:cnfStyle w:val="0000000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Confidential </w:t>
            </w:r>
            <w:r w:rsidR="008E60B6" w:rsidRPr="002C4EC5">
              <w:rPr>
                <w:b/>
                <w:sz w:val="22"/>
                <w:szCs w:val="22"/>
              </w:rPr>
              <w:t xml:space="preserve">Peer </w:t>
            </w:r>
            <w:r w:rsidR="002844DB" w:rsidRPr="002C4EC5">
              <w:rPr>
                <w:b/>
                <w:sz w:val="22"/>
                <w:szCs w:val="22"/>
              </w:rPr>
              <w:t>Review</w:t>
            </w:r>
          </w:p>
        </w:tc>
        <w:tc>
          <w:tcPr>
            <w:tcW w:w="5972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</w:tcBorders>
          </w:tcPr>
          <w:p w:rsidR="00067357" w:rsidRPr="00A8407D" w:rsidRDefault="00067357" w:rsidP="00406138">
            <w:pPr>
              <w:jc w:val="both"/>
              <w:cnfStyle w:val="000000000000"/>
              <w:rPr>
                <w:sz w:val="20"/>
                <w:szCs w:val="20"/>
              </w:rPr>
            </w:pPr>
          </w:p>
          <w:p w:rsidR="00067357" w:rsidRDefault="00067357" w:rsidP="00406138">
            <w:pPr>
              <w:jc w:val="both"/>
              <w:cnfStyle w:val="000000000000"/>
              <w:rPr>
                <w:sz w:val="20"/>
                <w:szCs w:val="20"/>
              </w:rPr>
            </w:pPr>
            <w:r w:rsidRPr="00A8407D">
              <w:rPr>
                <w:sz w:val="20"/>
                <w:szCs w:val="20"/>
              </w:rPr>
              <w:t>Group Participation* (see details below)</w:t>
            </w:r>
          </w:p>
          <w:p w:rsidR="00067357" w:rsidRPr="00A8407D" w:rsidRDefault="00067357" w:rsidP="00406138">
            <w:pPr>
              <w:jc w:val="both"/>
              <w:cnfStyle w:val="000000000000"/>
              <w:rPr>
                <w:sz w:val="20"/>
                <w:szCs w:val="20"/>
                <w:u w:val="single"/>
              </w:rPr>
            </w:pPr>
          </w:p>
        </w:tc>
      </w:tr>
      <w:tr w:rsidR="00067357" w:rsidRPr="007071D1" w:rsidTr="004126D9">
        <w:trPr>
          <w:trHeight w:val="240"/>
        </w:trPr>
        <w:tc>
          <w:tcPr>
            <w:cnfStyle w:val="001000000000"/>
            <w:tcW w:w="962" w:type="dxa"/>
            <w:tcBorders>
              <w:top w:val="single" w:sz="12" w:space="0" w:color="000000"/>
              <w:bottom w:val="single" w:sz="12" w:space="0" w:color="000000"/>
            </w:tcBorders>
          </w:tcPr>
          <w:p w:rsidR="00067357" w:rsidRPr="007071D1" w:rsidRDefault="00067357" w:rsidP="00B80B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275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067357" w:rsidRPr="002C4EC5" w:rsidRDefault="00067357" w:rsidP="008F1FA4">
            <w:pPr>
              <w:cnfStyle w:val="000000000000"/>
              <w:rPr>
                <w:b/>
                <w:bCs/>
                <w:sz w:val="22"/>
                <w:szCs w:val="22"/>
              </w:rPr>
            </w:pPr>
            <w:r w:rsidRPr="002C4EC5">
              <w:rPr>
                <w:b/>
                <w:bCs/>
                <w:sz w:val="22"/>
                <w:szCs w:val="22"/>
              </w:rPr>
              <w:t>Project Total</w:t>
            </w:r>
          </w:p>
        </w:tc>
        <w:tc>
          <w:tcPr>
            <w:tcW w:w="59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 w:rsidR="00067357" w:rsidRPr="00A8407D" w:rsidRDefault="00067357" w:rsidP="008F1FA4">
            <w:pPr>
              <w:cnfStyle w:val="000000000000"/>
              <w:rPr>
                <w:b/>
                <w:bCs/>
                <w:sz w:val="20"/>
                <w:szCs w:val="20"/>
              </w:rPr>
            </w:pPr>
          </w:p>
        </w:tc>
      </w:tr>
    </w:tbl>
    <w:p w:rsidR="0080331A" w:rsidRDefault="0080331A" w:rsidP="0031612A">
      <w:pPr>
        <w:spacing w:after="120"/>
        <w:rPr>
          <w:b/>
          <w:bCs/>
        </w:rPr>
      </w:pPr>
    </w:p>
    <w:sectPr w:rsidR="0080331A" w:rsidSect="007A05C1">
      <w:headerReference w:type="first" r:id="rId8"/>
      <w:footerReference w:type="firs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5F" w:rsidRDefault="006F725F" w:rsidP="007A05C1">
      <w:r>
        <w:separator/>
      </w:r>
    </w:p>
  </w:endnote>
  <w:endnote w:type="continuationSeparator" w:id="1">
    <w:p w:rsidR="006F725F" w:rsidRDefault="006F725F" w:rsidP="007A0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70" w:rsidRDefault="008E6C7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16F95" w:rsidRPr="00F16F95">
      <w:fldChar w:fldCharType="begin"/>
    </w:r>
    <w:r w:rsidR="00AB4773">
      <w:instrText xml:space="preserve"> PAGE   \* MERGEFORMAT </w:instrText>
    </w:r>
    <w:r w:rsidR="00F16F95" w:rsidRPr="00F16F95">
      <w:fldChar w:fldCharType="separate"/>
    </w:r>
    <w:r w:rsidR="00202ED0" w:rsidRPr="00202ED0">
      <w:rPr>
        <w:rFonts w:asciiTheme="majorHAnsi" w:hAnsiTheme="majorHAnsi"/>
        <w:noProof/>
      </w:rPr>
      <w:t>1</w:t>
    </w:r>
    <w:r w:rsidR="00F16F95">
      <w:rPr>
        <w:rFonts w:asciiTheme="majorHAnsi" w:hAnsiTheme="majorHAnsi"/>
        <w:noProof/>
      </w:rPr>
      <w:fldChar w:fldCharType="end"/>
    </w:r>
  </w:p>
  <w:p w:rsidR="008E6C70" w:rsidRDefault="008E6C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5F" w:rsidRDefault="006F725F" w:rsidP="007A05C1">
      <w:r>
        <w:separator/>
      </w:r>
    </w:p>
  </w:footnote>
  <w:footnote w:type="continuationSeparator" w:id="1">
    <w:p w:rsidR="006F725F" w:rsidRDefault="006F725F" w:rsidP="007A0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536" w:rsidRDefault="006A4629">
    <w:pPr>
      <w:pStyle w:val="Header"/>
    </w:pPr>
    <w:r>
      <w:rPr>
        <w:b/>
        <w:i/>
      </w:rPr>
      <w:t xml:space="preserve">Winter </w:t>
    </w:r>
    <w:r w:rsidR="00047536" w:rsidRPr="00047536">
      <w:rPr>
        <w:b/>
        <w:i/>
      </w:rPr>
      <w:t>20</w:t>
    </w:r>
    <w:r w:rsidR="00701663">
      <w:rPr>
        <w:b/>
        <w:i/>
      </w:rPr>
      <w:t>1</w:t>
    </w:r>
    <w:r>
      <w:rPr>
        <w:b/>
        <w:i/>
      </w:rPr>
      <w:t>7</w:t>
    </w:r>
    <w:r w:rsidR="00047536" w:rsidRPr="00047536">
      <w:rPr>
        <w:b/>
        <w:i/>
      </w:rPr>
      <w:ptab w:relativeTo="margin" w:alignment="center" w:leader="none"/>
    </w:r>
    <w:r>
      <w:rPr>
        <w:b/>
        <w:i/>
      </w:rPr>
      <w:t>FINA 6014Managerial Accounting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321"/>
    <w:multiLevelType w:val="hybridMultilevel"/>
    <w:tmpl w:val="3B2A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501E7"/>
    <w:multiLevelType w:val="hybridMultilevel"/>
    <w:tmpl w:val="5D144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76586"/>
    <w:multiLevelType w:val="hybridMultilevel"/>
    <w:tmpl w:val="108E52C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E52A7F"/>
    <w:multiLevelType w:val="hybridMultilevel"/>
    <w:tmpl w:val="1BB41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14435"/>
    <w:multiLevelType w:val="hybridMultilevel"/>
    <w:tmpl w:val="D808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E50EA"/>
    <w:multiLevelType w:val="hybridMultilevel"/>
    <w:tmpl w:val="F9D2B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87A63"/>
    <w:multiLevelType w:val="hybridMultilevel"/>
    <w:tmpl w:val="AC0A7D78"/>
    <w:lvl w:ilvl="0" w:tplc="41E8AB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315369"/>
    <w:multiLevelType w:val="hybridMultilevel"/>
    <w:tmpl w:val="DCD0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21870"/>
    <w:multiLevelType w:val="hybridMultilevel"/>
    <w:tmpl w:val="67769ED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85541"/>
    <w:multiLevelType w:val="hybridMultilevel"/>
    <w:tmpl w:val="A7D41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4B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5748CF"/>
    <w:multiLevelType w:val="hybridMultilevel"/>
    <w:tmpl w:val="C5A2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B3E3E"/>
    <w:multiLevelType w:val="hybridMultilevel"/>
    <w:tmpl w:val="5FC20552"/>
    <w:lvl w:ilvl="0" w:tplc="6B421C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B2E3F"/>
    <w:multiLevelType w:val="hybridMultilevel"/>
    <w:tmpl w:val="DBC2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E1335"/>
    <w:multiLevelType w:val="hybridMultilevel"/>
    <w:tmpl w:val="14AA0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83C09"/>
    <w:multiLevelType w:val="hybridMultilevel"/>
    <w:tmpl w:val="E1507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E5EAF"/>
    <w:multiLevelType w:val="hybridMultilevel"/>
    <w:tmpl w:val="4CFE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913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17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6"/>
  </w:num>
  <w:num w:numId="15">
    <w:abstractNumId w:val="3"/>
  </w:num>
  <w:num w:numId="16">
    <w:abstractNumId w:val="9"/>
  </w:num>
  <w:num w:numId="17">
    <w:abstractNumId w:val="13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66C"/>
    <w:rsid w:val="00015671"/>
    <w:rsid w:val="00020A76"/>
    <w:rsid w:val="00024BCE"/>
    <w:rsid w:val="00030541"/>
    <w:rsid w:val="000350F7"/>
    <w:rsid w:val="00047536"/>
    <w:rsid w:val="00062806"/>
    <w:rsid w:val="00067357"/>
    <w:rsid w:val="00073842"/>
    <w:rsid w:val="00095CC3"/>
    <w:rsid w:val="000E1B80"/>
    <w:rsid w:val="0010170C"/>
    <w:rsid w:val="001112EB"/>
    <w:rsid w:val="00122716"/>
    <w:rsid w:val="001369DC"/>
    <w:rsid w:val="001460D6"/>
    <w:rsid w:val="00160117"/>
    <w:rsid w:val="00167A48"/>
    <w:rsid w:val="00172638"/>
    <w:rsid w:val="00177954"/>
    <w:rsid w:val="0018022B"/>
    <w:rsid w:val="001850A7"/>
    <w:rsid w:val="001872FB"/>
    <w:rsid w:val="001877DE"/>
    <w:rsid w:val="00195547"/>
    <w:rsid w:val="001B42F6"/>
    <w:rsid w:val="001D470F"/>
    <w:rsid w:val="001D48FA"/>
    <w:rsid w:val="001E290B"/>
    <w:rsid w:val="001F1E83"/>
    <w:rsid w:val="00202ED0"/>
    <w:rsid w:val="002063F2"/>
    <w:rsid w:val="00206E02"/>
    <w:rsid w:val="00222024"/>
    <w:rsid w:val="00222B74"/>
    <w:rsid w:val="00225A41"/>
    <w:rsid w:val="002300B3"/>
    <w:rsid w:val="00236E8E"/>
    <w:rsid w:val="002411F1"/>
    <w:rsid w:val="00242FB2"/>
    <w:rsid w:val="0024419D"/>
    <w:rsid w:val="0025582D"/>
    <w:rsid w:val="00282228"/>
    <w:rsid w:val="002844DB"/>
    <w:rsid w:val="002B48EC"/>
    <w:rsid w:val="002C4EC5"/>
    <w:rsid w:val="002C7ABB"/>
    <w:rsid w:val="0031612A"/>
    <w:rsid w:val="00332EC7"/>
    <w:rsid w:val="00337070"/>
    <w:rsid w:val="00341ED4"/>
    <w:rsid w:val="00347A3B"/>
    <w:rsid w:val="00355495"/>
    <w:rsid w:val="00364079"/>
    <w:rsid w:val="003842A4"/>
    <w:rsid w:val="00387B1A"/>
    <w:rsid w:val="0039424E"/>
    <w:rsid w:val="003A5D0B"/>
    <w:rsid w:val="003E204B"/>
    <w:rsid w:val="00406138"/>
    <w:rsid w:val="004126D9"/>
    <w:rsid w:val="00417288"/>
    <w:rsid w:val="00435C4D"/>
    <w:rsid w:val="00440856"/>
    <w:rsid w:val="00466CFF"/>
    <w:rsid w:val="004673A1"/>
    <w:rsid w:val="004A16B8"/>
    <w:rsid w:val="004B581D"/>
    <w:rsid w:val="004C3838"/>
    <w:rsid w:val="004E2DC8"/>
    <w:rsid w:val="004E607D"/>
    <w:rsid w:val="004F232C"/>
    <w:rsid w:val="004F54DD"/>
    <w:rsid w:val="004F74A0"/>
    <w:rsid w:val="00505DA8"/>
    <w:rsid w:val="005126E3"/>
    <w:rsid w:val="00517DC5"/>
    <w:rsid w:val="00520ED9"/>
    <w:rsid w:val="005210D3"/>
    <w:rsid w:val="00523ACF"/>
    <w:rsid w:val="0054303A"/>
    <w:rsid w:val="005457E9"/>
    <w:rsid w:val="00553D94"/>
    <w:rsid w:val="005636DF"/>
    <w:rsid w:val="00573030"/>
    <w:rsid w:val="00575D7C"/>
    <w:rsid w:val="005A5550"/>
    <w:rsid w:val="005B07ED"/>
    <w:rsid w:val="005B11FE"/>
    <w:rsid w:val="005F0E69"/>
    <w:rsid w:val="005F373A"/>
    <w:rsid w:val="005F6613"/>
    <w:rsid w:val="00600471"/>
    <w:rsid w:val="006122E4"/>
    <w:rsid w:val="0062478A"/>
    <w:rsid w:val="006410BD"/>
    <w:rsid w:val="00641F66"/>
    <w:rsid w:val="00652FC6"/>
    <w:rsid w:val="0066016B"/>
    <w:rsid w:val="00676CD2"/>
    <w:rsid w:val="006873E9"/>
    <w:rsid w:val="006A35ED"/>
    <w:rsid w:val="006A4629"/>
    <w:rsid w:val="006B75BE"/>
    <w:rsid w:val="006F3B0E"/>
    <w:rsid w:val="006F725F"/>
    <w:rsid w:val="00701663"/>
    <w:rsid w:val="007071D1"/>
    <w:rsid w:val="0073585C"/>
    <w:rsid w:val="007410D3"/>
    <w:rsid w:val="007455F5"/>
    <w:rsid w:val="00761F2B"/>
    <w:rsid w:val="00793F25"/>
    <w:rsid w:val="007A05C1"/>
    <w:rsid w:val="007C10F9"/>
    <w:rsid w:val="007C4DD8"/>
    <w:rsid w:val="007E694E"/>
    <w:rsid w:val="007F1045"/>
    <w:rsid w:val="0080331A"/>
    <w:rsid w:val="00806CC9"/>
    <w:rsid w:val="0085118E"/>
    <w:rsid w:val="008613C1"/>
    <w:rsid w:val="008632E6"/>
    <w:rsid w:val="00880966"/>
    <w:rsid w:val="00880A23"/>
    <w:rsid w:val="008A40DD"/>
    <w:rsid w:val="008A70B3"/>
    <w:rsid w:val="008B3011"/>
    <w:rsid w:val="008C743B"/>
    <w:rsid w:val="008E60B6"/>
    <w:rsid w:val="008E6C70"/>
    <w:rsid w:val="008F1A47"/>
    <w:rsid w:val="008F1FA4"/>
    <w:rsid w:val="008F7FE5"/>
    <w:rsid w:val="00903D2D"/>
    <w:rsid w:val="009121B6"/>
    <w:rsid w:val="009178DA"/>
    <w:rsid w:val="009200CB"/>
    <w:rsid w:val="00923499"/>
    <w:rsid w:val="0092689F"/>
    <w:rsid w:val="00933823"/>
    <w:rsid w:val="00950C14"/>
    <w:rsid w:val="00960E85"/>
    <w:rsid w:val="00961F6D"/>
    <w:rsid w:val="00962CB1"/>
    <w:rsid w:val="00965C51"/>
    <w:rsid w:val="0096724C"/>
    <w:rsid w:val="00972B39"/>
    <w:rsid w:val="0097474A"/>
    <w:rsid w:val="00975597"/>
    <w:rsid w:val="00997747"/>
    <w:rsid w:val="009B307F"/>
    <w:rsid w:val="009C30BA"/>
    <w:rsid w:val="009D08ED"/>
    <w:rsid w:val="009D6391"/>
    <w:rsid w:val="009E73A3"/>
    <w:rsid w:val="009F079E"/>
    <w:rsid w:val="009F0A82"/>
    <w:rsid w:val="00A10DF5"/>
    <w:rsid w:val="00A173FA"/>
    <w:rsid w:val="00A3075F"/>
    <w:rsid w:val="00A46FF9"/>
    <w:rsid w:val="00A606CF"/>
    <w:rsid w:val="00A8407D"/>
    <w:rsid w:val="00A8684B"/>
    <w:rsid w:val="00AA196E"/>
    <w:rsid w:val="00AB040D"/>
    <w:rsid w:val="00AB4773"/>
    <w:rsid w:val="00AB47A0"/>
    <w:rsid w:val="00AC27C3"/>
    <w:rsid w:val="00AD13E6"/>
    <w:rsid w:val="00AD211C"/>
    <w:rsid w:val="00AF76D4"/>
    <w:rsid w:val="00B02E57"/>
    <w:rsid w:val="00B07AA6"/>
    <w:rsid w:val="00B10A46"/>
    <w:rsid w:val="00B242BF"/>
    <w:rsid w:val="00B30F6F"/>
    <w:rsid w:val="00B576B1"/>
    <w:rsid w:val="00B80B17"/>
    <w:rsid w:val="00B94231"/>
    <w:rsid w:val="00B9541C"/>
    <w:rsid w:val="00B95A65"/>
    <w:rsid w:val="00BA6DB2"/>
    <w:rsid w:val="00BB0CC4"/>
    <w:rsid w:val="00BB5871"/>
    <w:rsid w:val="00BD08C9"/>
    <w:rsid w:val="00BE0E62"/>
    <w:rsid w:val="00BE1BC3"/>
    <w:rsid w:val="00BF4DE0"/>
    <w:rsid w:val="00C11227"/>
    <w:rsid w:val="00C20E73"/>
    <w:rsid w:val="00C3492E"/>
    <w:rsid w:val="00C400A6"/>
    <w:rsid w:val="00C44F88"/>
    <w:rsid w:val="00C4781C"/>
    <w:rsid w:val="00CB7814"/>
    <w:rsid w:val="00CD24DD"/>
    <w:rsid w:val="00CE3B2F"/>
    <w:rsid w:val="00D077DA"/>
    <w:rsid w:val="00D772C4"/>
    <w:rsid w:val="00D8231E"/>
    <w:rsid w:val="00D950EA"/>
    <w:rsid w:val="00DA1F17"/>
    <w:rsid w:val="00DC0363"/>
    <w:rsid w:val="00DD08A6"/>
    <w:rsid w:val="00DE2C57"/>
    <w:rsid w:val="00DF2232"/>
    <w:rsid w:val="00E07503"/>
    <w:rsid w:val="00E125D9"/>
    <w:rsid w:val="00E33E1D"/>
    <w:rsid w:val="00E87DD4"/>
    <w:rsid w:val="00E944DC"/>
    <w:rsid w:val="00EA3350"/>
    <w:rsid w:val="00EA7E51"/>
    <w:rsid w:val="00EC3081"/>
    <w:rsid w:val="00EC734A"/>
    <w:rsid w:val="00ED282E"/>
    <w:rsid w:val="00EE5D11"/>
    <w:rsid w:val="00F00C86"/>
    <w:rsid w:val="00F01F96"/>
    <w:rsid w:val="00F16F95"/>
    <w:rsid w:val="00F34FF2"/>
    <w:rsid w:val="00F403B0"/>
    <w:rsid w:val="00F42830"/>
    <w:rsid w:val="00F5666C"/>
    <w:rsid w:val="00F86CD2"/>
    <w:rsid w:val="00F95466"/>
    <w:rsid w:val="00FA6781"/>
    <w:rsid w:val="00FB3317"/>
    <w:rsid w:val="00FC622E"/>
    <w:rsid w:val="00FD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0D3"/>
    <w:pPr>
      <w:ind w:left="720"/>
      <w:contextualSpacing/>
    </w:pPr>
  </w:style>
  <w:style w:type="table" w:styleId="TableGrid">
    <w:name w:val="Table Grid"/>
    <w:basedOn w:val="TableNormal"/>
    <w:rsid w:val="007071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7071D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A05C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rsid w:val="007A05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A0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05C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A0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5C1"/>
    <w:rPr>
      <w:sz w:val="24"/>
      <w:szCs w:val="24"/>
    </w:rPr>
  </w:style>
  <w:style w:type="paragraph" w:styleId="BalloonText">
    <w:name w:val="Balloon Text"/>
    <w:basedOn w:val="Normal"/>
    <w:link w:val="BalloonTextChar"/>
    <w:rsid w:val="007A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5C1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517DC5"/>
  </w:style>
  <w:style w:type="paragraph" w:styleId="FootnoteText">
    <w:name w:val="footnote text"/>
    <w:basedOn w:val="Normal"/>
    <w:link w:val="FootnoteTextChar"/>
    <w:rsid w:val="00185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50A7"/>
  </w:style>
  <w:style w:type="character" w:styleId="FootnoteReference">
    <w:name w:val="footnote reference"/>
    <w:basedOn w:val="DefaultParagraphFont"/>
    <w:rsid w:val="001850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Guf08</b:Tag>
    <b:SourceType>Book</b:SourceType>
    <b:Guid>{ACD75918-738A-4968-BB3D-5A435CBDAE43}</b:Guid>
    <b:Author>
      <b:Author>
        <b:NameList>
          <b:Person>
            <b:Last>Guffy</b:Last>
            <b:First>Mary</b:First>
            <b:Middle>Ellen</b:Middle>
          </b:Person>
          <b:Person>
            <b:Last>Rhodes</b:Last>
            <b:First>Kathleen</b:First>
          </b:Person>
          <b:Person>
            <b:Last>Rogin</b:Last>
            <b:First>Patricia</b:First>
          </b:Person>
        </b:NameList>
      </b:Author>
    </b:Author>
    <b:Title>Business Communication Process And Product 5th Canadian Edition</b:Title>
    <b:Year>2008</b:Year>
    <b:Publisher>Thomson Nelson</b:Publisher>
    <b:RefOrder>1</b:RefOrder>
  </b:Source>
</b:Sources>
</file>

<file path=customXml/itemProps1.xml><?xml version="1.0" encoding="utf-8"?>
<ds:datastoreItem xmlns:ds="http://schemas.openxmlformats.org/officeDocument/2006/customXml" ds:itemID="{8FA6BDFC-8E9C-45FE-A019-A7BCB2DA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</vt:lpstr>
    </vt:vector>
  </TitlesOfParts>
  <Company>Hendricks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</dc:title>
  <dc:subject>Finance &amp; Accounting for Non-Accountants</dc:subject>
  <dc:creator>K. Hendricks</dc:creator>
  <dc:description>Group project for FINA 1018</dc:description>
  <cp:lastModifiedBy>thony</cp:lastModifiedBy>
  <cp:revision>4</cp:revision>
  <cp:lastPrinted>2014-04-07T16:00:00Z</cp:lastPrinted>
  <dcterms:created xsi:type="dcterms:W3CDTF">2017-03-02T16:41:00Z</dcterms:created>
  <dcterms:modified xsi:type="dcterms:W3CDTF">2017-03-02T16:42:00Z</dcterms:modified>
</cp:coreProperties>
</file>